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7106"/>
      </w:tblGrid>
      <w:tr w:rsidR="00280052" w:rsidRPr="004E4D73" w14:paraId="22499CE5" w14:textId="77777777" w:rsidTr="00280052">
        <w:tc>
          <w:tcPr>
            <w:tcW w:w="2696"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7106"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784ADFD2" w14:textId="1BE1CC24" w:rsidR="00280052" w:rsidRDefault="00280052" w:rsidP="009C47F9">
            <w:pPr>
              <w:jc w:val="center"/>
              <w:rPr>
                <w:rFonts w:ascii="Times New Roman" w:hAnsi="Times New Roman" w:cs="Times New Roman"/>
                <w:sz w:val="26"/>
                <w:szCs w:val="26"/>
                <w:lang w:val="vi-VN"/>
              </w:rPr>
            </w:pPr>
            <w:r>
              <w:rPr>
                <w:rFonts w:ascii="Times New Roman" w:hAnsi="Times New Roman" w:cs="Times New Roman"/>
                <w:sz w:val="26"/>
                <w:szCs w:val="26"/>
                <w:lang w:val="vi-VN"/>
              </w:rPr>
              <w:t xml:space="preserve">EVNGENCO1 TỔ CHỨC </w:t>
            </w:r>
            <w:r w:rsidR="009D2455">
              <w:rPr>
                <w:rFonts w:ascii="Times New Roman" w:hAnsi="Times New Roman" w:cs="Times New Roman"/>
                <w:sz w:val="26"/>
                <w:szCs w:val="26"/>
              </w:rPr>
              <w:t xml:space="preserve">THÀNH CÔNG </w:t>
            </w:r>
            <w:r>
              <w:rPr>
                <w:rFonts w:ascii="Times New Roman" w:hAnsi="Times New Roman" w:cs="Times New Roman"/>
                <w:sz w:val="26"/>
                <w:szCs w:val="26"/>
                <w:lang w:val="vi-VN"/>
              </w:rPr>
              <w:t xml:space="preserve">HỘI THẢO </w:t>
            </w:r>
          </w:p>
          <w:p w14:paraId="2838B377" w14:textId="794F7510" w:rsidR="00C62E05" w:rsidRPr="00280052" w:rsidRDefault="00280052" w:rsidP="00280052">
            <w:pPr>
              <w:ind w:left="-15" w:right="-118"/>
              <w:jc w:val="center"/>
              <w:rPr>
                <w:rFonts w:ascii="Times New Roman" w:hAnsi="Times New Roman" w:cs="Times New Roman"/>
                <w:sz w:val="26"/>
                <w:szCs w:val="26"/>
                <w:lang w:val="vi-VN"/>
              </w:rPr>
            </w:pPr>
            <w:r>
              <w:rPr>
                <w:rFonts w:ascii="Times New Roman" w:hAnsi="Times New Roman" w:cs="Times New Roman"/>
                <w:sz w:val="26"/>
                <w:szCs w:val="26"/>
                <w:lang w:val="vi-VN"/>
              </w:rPr>
              <w:t>“CHUYỂN ĐỔI SỐ, CON ĐƯỜNG DẪN ĐẾN THÀNH CÔNG”</w:t>
            </w:r>
          </w:p>
        </w:tc>
      </w:tr>
    </w:tbl>
    <w:p w14:paraId="0C989D39" w14:textId="20498782"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28212A35" w14:textId="5BCF2BF1" w:rsidR="00E31EA6" w:rsidRPr="009D2455" w:rsidRDefault="00280052" w:rsidP="00E31EA6">
      <w:pPr>
        <w:spacing w:before="120" w:after="120"/>
        <w:ind w:left="284" w:firstLine="567"/>
        <w:jc w:val="both"/>
        <w:rPr>
          <w:rFonts w:ascii="Times New Roman" w:hAnsi="Times New Roman" w:cs="Times New Roman"/>
          <w:noProof/>
          <w:sz w:val="27"/>
          <w:szCs w:val="27"/>
        </w:rPr>
      </w:pPr>
      <w:r w:rsidRPr="009D2455">
        <w:rPr>
          <w:rFonts w:ascii="Times New Roman" w:hAnsi="Times New Roman" w:cs="Times New Roman"/>
          <w:bCs/>
          <w:sz w:val="27"/>
          <w:szCs w:val="27"/>
          <w:lang w:val="vi-VN"/>
        </w:rPr>
        <w:t>Sáng ngày 16/11/2021, Tổng công ty Phát điện 1 (EVN</w:t>
      </w:r>
      <w:r w:rsidRPr="001718A1">
        <w:rPr>
          <w:rFonts w:ascii="Times New Roman" w:hAnsi="Times New Roman" w:cs="Times New Roman"/>
          <w:bCs/>
          <w:i/>
          <w:iCs/>
          <w:sz w:val="27"/>
          <w:szCs w:val="27"/>
          <w:lang w:val="vi-VN"/>
        </w:rPr>
        <w:t>GENCO1</w:t>
      </w:r>
      <w:r w:rsidRPr="009D2455">
        <w:rPr>
          <w:rFonts w:ascii="Times New Roman" w:hAnsi="Times New Roman" w:cs="Times New Roman"/>
          <w:bCs/>
          <w:sz w:val="27"/>
          <w:szCs w:val="27"/>
          <w:lang w:val="vi-VN"/>
        </w:rPr>
        <w:t>) đã tổ chức Hội thảo “Chuyển đổi số, con đường dẫn đến thành công”</w:t>
      </w:r>
      <w:r w:rsidR="00033A85">
        <w:rPr>
          <w:rFonts w:ascii="Times New Roman" w:hAnsi="Times New Roman" w:cs="Times New Roman"/>
          <w:bCs/>
          <w:sz w:val="27"/>
          <w:szCs w:val="27"/>
        </w:rPr>
        <w:t xml:space="preserve"> do ô</w:t>
      </w:r>
      <w:r w:rsidR="00382714" w:rsidRPr="009D2455">
        <w:rPr>
          <w:rFonts w:ascii="Times New Roman" w:hAnsi="Times New Roman" w:cs="Times New Roman"/>
          <w:bCs/>
          <w:sz w:val="27"/>
          <w:szCs w:val="27"/>
          <w:lang w:val="vi-VN"/>
        </w:rPr>
        <w:t>ng Nguyễn Tiến Khoa – Chủ tịch Hội đồng thành viên EVN</w:t>
      </w:r>
      <w:r w:rsidR="00382714" w:rsidRPr="001718A1">
        <w:rPr>
          <w:rFonts w:ascii="Times New Roman" w:hAnsi="Times New Roman" w:cs="Times New Roman"/>
          <w:bCs/>
          <w:i/>
          <w:iCs/>
          <w:sz w:val="27"/>
          <w:szCs w:val="27"/>
          <w:lang w:val="vi-VN"/>
        </w:rPr>
        <w:t>GENCO1</w:t>
      </w:r>
      <w:r w:rsidR="00E31EA6">
        <w:rPr>
          <w:rFonts w:ascii="Times New Roman" w:hAnsi="Times New Roman" w:cs="Times New Roman"/>
          <w:bCs/>
          <w:sz w:val="27"/>
          <w:szCs w:val="27"/>
        </w:rPr>
        <w:t xml:space="preserve"> và</w:t>
      </w:r>
      <w:r w:rsidR="00382714" w:rsidRPr="009D2455">
        <w:rPr>
          <w:rFonts w:ascii="Times New Roman" w:hAnsi="Times New Roman" w:cs="Times New Roman"/>
          <w:bCs/>
          <w:sz w:val="27"/>
          <w:szCs w:val="27"/>
          <w:lang w:val="vi-VN"/>
        </w:rPr>
        <w:t xml:space="preserve"> ông Nguyễn Hữu Thịnh – Tổng giám đốc EVN</w:t>
      </w:r>
      <w:r w:rsidR="00382714" w:rsidRPr="001718A1">
        <w:rPr>
          <w:rFonts w:ascii="Times New Roman" w:hAnsi="Times New Roman" w:cs="Times New Roman"/>
          <w:bCs/>
          <w:i/>
          <w:iCs/>
          <w:sz w:val="27"/>
          <w:szCs w:val="27"/>
          <w:lang w:val="vi-VN"/>
        </w:rPr>
        <w:t>GENCO1</w:t>
      </w:r>
      <w:r w:rsidR="00E31EA6">
        <w:rPr>
          <w:rFonts w:ascii="Times New Roman" w:hAnsi="Times New Roman" w:cs="Times New Roman"/>
          <w:bCs/>
          <w:sz w:val="27"/>
          <w:szCs w:val="27"/>
        </w:rPr>
        <w:t xml:space="preserve"> </w:t>
      </w:r>
      <w:r w:rsidR="00033A85">
        <w:rPr>
          <w:rFonts w:ascii="Times New Roman" w:hAnsi="Times New Roman" w:cs="Times New Roman"/>
          <w:bCs/>
          <w:sz w:val="27"/>
          <w:szCs w:val="27"/>
        </w:rPr>
        <w:t xml:space="preserve">đồng </w:t>
      </w:r>
      <w:r w:rsidR="00E31EA6">
        <w:rPr>
          <w:rFonts w:ascii="Times New Roman" w:hAnsi="Times New Roman" w:cs="Times New Roman"/>
          <w:bCs/>
          <w:sz w:val="27"/>
          <w:szCs w:val="27"/>
        </w:rPr>
        <w:t>chủ trì.</w:t>
      </w:r>
      <w:r w:rsidR="00382714" w:rsidRPr="009D2455">
        <w:rPr>
          <w:rFonts w:ascii="Times New Roman" w:hAnsi="Times New Roman" w:cs="Times New Roman"/>
          <w:bCs/>
          <w:sz w:val="27"/>
          <w:szCs w:val="27"/>
          <w:lang w:val="vi-VN"/>
        </w:rPr>
        <w:t xml:space="preserve"> </w:t>
      </w:r>
      <w:r w:rsidR="00E31EA6" w:rsidRPr="009D2455">
        <w:rPr>
          <w:rFonts w:ascii="Times New Roman" w:hAnsi="Times New Roman" w:cs="Times New Roman"/>
          <w:noProof/>
          <w:sz w:val="27"/>
          <w:szCs w:val="27"/>
        </w:rPr>
        <w:t>Hội thảo đã diễn ra thành công</w:t>
      </w:r>
      <w:r w:rsidR="00E31EA6">
        <w:rPr>
          <w:rFonts w:ascii="Times New Roman" w:hAnsi="Times New Roman" w:cs="Times New Roman"/>
          <w:noProof/>
          <w:sz w:val="27"/>
          <w:szCs w:val="27"/>
        </w:rPr>
        <w:t xml:space="preserve"> với sức lan tỏa, truyền cảm hứng mạnh mẽ</w:t>
      </w:r>
      <w:r w:rsidR="00033A85">
        <w:rPr>
          <w:rFonts w:ascii="Times New Roman" w:hAnsi="Times New Roman" w:cs="Times New Roman"/>
          <w:noProof/>
          <w:sz w:val="27"/>
          <w:szCs w:val="27"/>
        </w:rPr>
        <w:t xml:space="preserve"> tới toàn bộ CBCNV Tổng công ty</w:t>
      </w:r>
      <w:r w:rsidR="00E31EA6" w:rsidRPr="009D2455">
        <w:rPr>
          <w:rFonts w:ascii="Times New Roman" w:hAnsi="Times New Roman" w:cs="Times New Roman"/>
          <w:noProof/>
          <w:sz w:val="27"/>
          <w:szCs w:val="27"/>
        </w:rPr>
        <w:t xml:space="preserve">. </w:t>
      </w:r>
    </w:p>
    <w:p w14:paraId="3FE03D60" w14:textId="3E24A0A7" w:rsidR="00280052" w:rsidRPr="009D2455" w:rsidRDefault="00382714" w:rsidP="009D2455">
      <w:pPr>
        <w:pStyle w:val="Header"/>
        <w:tabs>
          <w:tab w:val="clear" w:pos="907"/>
          <w:tab w:val="clear" w:pos="4320"/>
          <w:tab w:val="clear" w:pos="8640"/>
          <w:tab w:val="left" w:pos="1080"/>
          <w:tab w:val="num" w:pos="1440"/>
        </w:tabs>
        <w:spacing w:after="120" w:line="276" w:lineRule="auto"/>
        <w:ind w:left="284" w:firstLine="567"/>
        <w:rPr>
          <w:bCs/>
          <w:sz w:val="27"/>
          <w:szCs w:val="27"/>
          <w:lang w:val="vi-VN"/>
        </w:rPr>
      </w:pPr>
      <w:r w:rsidRPr="009D2455">
        <w:rPr>
          <w:bCs/>
          <w:sz w:val="27"/>
          <w:szCs w:val="27"/>
          <w:lang w:val="vi-VN"/>
        </w:rPr>
        <w:t>Để đảm bảo yêu cầu phòng, chống dịch Covid – 19, Hội thảo được tổ chức kết hợp giữa hình thức trực tiếp và trực tuyến với điểm cầu chính tại trụ sở Cơ quan Tổng công ty và 12 điểm cầu tại các đơn vị.</w:t>
      </w:r>
    </w:p>
    <w:p w14:paraId="55004B0D" w14:textId="77777777" w:rsidR="00CB23AB" w:rsidRDefault="00F619DA" w:rsidP="009D2455">
      <w:pPr>
        <w:pStyle w:val="Header"/>
        <w:tabs>
          <w:tab w:val="clear" w:pos="907"/>
          <w:tab w:val="clear" w:pos="4320"/>
          <w:tab w:val="clear" w:pos="8640"/>
          <w:tab w:val="left" w:pos="1080"/>
          <w:tab w:val="num" w:pos="1440"/>
        </w:tabs>
        <w:spacing w:after="120" w:line="276" w:lineRule="auto"/>
        <w:ind w:left="284" w:firstLine="567"/>
        <w:rPr>
          <w:bCs/>
          <w:sz w:val="27"/>
          <w:szCs w:val="27"/>
          <w:lang w:val="vi-VN"/>
        </w:rPr>
      </w:pPr>
      <w:r w:rsidRPr="009D2455">
        <w:rPr>
          <w:bCs/>
          <w:sz w:val="27"/>
          <w:szCs w:val="27"/>
          <w:lang w:val="vi-VN"/>
        </w:rPr>
        <w:t>Hội thảo “Chuyển đổi số, con đường dẫn đến thành công” mở đầu bằng bài phát biểu truyền cảm hứng</w:t>
      </w:r>
      <w:r w:rsidR="00403175" w:rsidRPr="009D2455">
        <w:rPr>
          <w:bCs/>
          <w:sz w:val="27"/>
          <w:szCs w:val="27"/>
          <w:lang w:val="vi-VN"/>
        </w:rPr>
        <w:t xml:space="preserve"> “Tầm nhìn về tương lai và chuyển đổi số”</w:t>
      </w:r>
      <w:r w:rsidRPr="009D2455">
        <w:rPr>
          <w:bCs/>
          <w:sz w:val="27"/>
          <w:szCs w:val="27"/>
          <w:lang w:val="vi-VN"/>
        </w:rPr>
        <w:t xml:space="preserve"> của ông Nguyễn Tiến Khoa – Chủ tịch Hội đồng thành viên EVN</w:t>
      </w:r>
      <w:r w:rsidRPr="001718A1">
        <w:rPr>
          <w:bCs/>
          <w:i/>
          <w:iCs/>
          <w:sz w:val="27"/>
          <w:szCs w:val="27"/>
          <w:lang w:val="vi-VN"/>
        </w:rPr>
        <w:t>GENCO1</w:t>
      </w:r>
      <w:r w:rsidRPr="009D2455">
        <w:rPr>
          <w:bCs/>
          <w:sz w:val="27"/>
          <w:szCs w:val="27"/>
          <w:lang w:val="vi-VN"/>
        </w:rPr>
        <w:t>.</w:t>
      </w:r>
      <w:r w:rsidR="002E341A" w:rsidRPr="009D2455">
        <w:rPr>
          <w:bCs/>
          <w:sz w:val="27"/>
          <w:szCs w:val="27"/>
        </w:rPr>
        <w:t xml:space="preserve"> </w:t>
      </w:r>
      <w:r w:rsidR="002E341A" w:rsidRPr="009D2455">
        <w:rPr>
          <w:color w:val="000000"/>
          <w:sz w:val="27"/>
          <w:szCs w:val="27"/>
          <w:shd w:val="clear" w:color="auto" w:fill="FFFFFF"/>
        </w:rPr>
        <w:t>Trong những năm qua, EVN</w:t>
      </w:r>
      <w:r w:rsidR="002E341A" w:rsidRPr="001718A1">
        <w:rPr>
          <w:i/>
          <w:iCs/>
          <w:color w:val="000000"/>
          <w:sz w:val="27"/>
          <w:szCs w:val="27"/>
          <w:shd w:val="clear" w:color="auto" w:fill="FFFFFF"/>
        </w:rPr>
        <w:t>GENCO1</w:t>
      </w:r>
      <w:r w:rsidR="002E341A" w:rsidRPr="009D2455">
        <w:rPr>
          <w:color w:val="000000"/>
          <w:sz w:val="27"/>
          <w:szCs w:val="27"/>
          <w:shd w:val="clear" w:color="auto" w:fill="FFFFFF"/>
        </w:rPr>
        <w:t xml:space="preserve"> đã đi được một chặng khá dài và đạt được nhiều thành tựu nổi bật. Không dừng lại ở đó, EVN</w:t>
      </w:r>
      <w:r w:rsidR="002E341A" w:rsidRPr="001718A1">
        <w:rPr>
          <w:i/>
          <w:iCs/>
          <w:color w:val="000000"/>
          <w:sz w:val="27"/>
          <w:szCs w:val="27"/>
          <w:shd w:val="clear" w:color="auto" w:fill="FFFFFF"/>
        </w:rPr>
        <w:t>GENCO1</w:t>
      </w:r>
      <w:r w:rsidR="002E341A" w:rsidRPr="009D2455">
        <w:rPr>
          <w:color w:val="000000"/>
          <w:sz w:val="27"/>
          <w:szCs w:val="27"/>
          <w:shd w:val="clear" w:color="auto" w:fill="FFFFFF"/>
        </w:rPr>
        <w:t xml:space="preserve"> tiếp tục đặt ra những mục tiêu cao hơn, nâng vị thế, tầm vóc với những bước phát triển mạnh mẽ hơn. </w:t>
      </w:r>
      <w:r w:rsidR="002B2394" w:rsidRPr="009D2455">
        <w:rPr>
          <w:bCs/>
          <w:sz w:val="27"/>
          <w:szCs w:val="27"/>
          <w:lang w:val="vi-VN"/>
        </w:rPr>
        <w:t xml:space="preserve">Tổng công ty Phát điện 1 </w:t>
      </w:r>
      <w:r w:rsidR="00AB3275" w:rsidRPr="009D2455">
        <w:rPr>
          <w:bCs/>
          <w:sz w:val="27"/>
          <w:szCs w:val="27"/>
        </w:rPr>
        <w:t xml:space="preserve">đã </w:t>
      </w:r>
      <w:r w:rsidR="002B2394" w:rsidRPr="009D2455">
        <w:rPr>
          <w:bCs/>
          <w:sz w:val="27"/>
          <w:szCs w:val="27"/>
          <w:lang w:val="vi-VN"/>
        </w:rPr>
        <w:t>vạch rõ lộ trình phát triển trong tương lai với</w:t>
      </w:r>
      <w:r w:rsidR="009C69CF" w:rsidRPr="009D2455">
        <w:rPr>
          <w:bCs/>
          <w:sz w:val="27"/>
          <w:szCs w:val="27"/>
          <w:lang w:val="vi-VN"/>
        </w:rPr>
        <w:t xml:space="preserve"> mục tiêu trọng tâm </w:t>
      </w:r>
      <w:r w:rsidR="002B2394" w:rsidRPr="009D2455">
        <w:rPr>
          <w:bCs/>
          <w:sz w:val="27"/>
          <w:szCs w:val="27"/>
          <w:lang w:val="vi-VN"/>
        </w:rPr>
        <w:t>là trở thành Tổng công ty phát điện hàng đầu khu vực,</w:t>
      </w:r>
      <w:r w:rsidR="003276DA" w:rsidRPr="009D2455">
        <w:rPr>
          <w:bCs/>
          <w:sz w:val="27"/>
          <w:szCs w:val="27"/>
          <w:lang w:val="vi-VN"/>
        </w:rPr>
        <w:t xml:space="preserve"> và chuyển đổi số trong hoạt động sản xuất kinh doanh là giải pháp trọng yếu để đạt được mục tiêu đó. </w:t>
      </w:r>
    </w:p>
    <w:p w14:paraId="0E0A79A1" w14:textId="324846F0" w:rsidR="002B2394" w:rsidRPr="00CB23AB" w:rsidRDefault="002B2394" w:rsidP="00CB23AB">
      <w:pPr>
        <w:pStyle w:val="Header"/>
        <w:tabs>
          <w:tab w:val="clear" w:pos="907"/>
          <w:tab w:val="clear" w:pos="4320"/>
          <w:tab w:val="clear" w:pos="8640"/>
          <w:tab w:val="left" w:pos="1080"/>
          <w:tab w:val="num" w:pos="1440"/>
        </w:tabs>
        <w:spacing w:after="120" w:line="276" w:lineRule="auto"/>
        <w:ind w:left="284" w:firstLine="567"/>
        <w:rPr>
          <w:color w:val="000000"/>
          <w:sz w:val="27"/>
          <w:szCs w:val="27"/>
          <w:shd w:val="clear" w:color="auto" w:fill="FFFFFF"/>
        </w:rPr>
      </w:pPr>
      <w:r w:rsidRPr="009D2455">
        <w:rPr>
          <w:bCs/>
          <w:sz w:val="27"/>
          <w:szCs w:val="27"/>
          <w:lang w:val="vi-VN"/>
        </w:rPr>
        <w:t>EVN</w:t>
      </w:r>
      <w:r w:rsidRPr="00CB23AB">
        <w:rPr>
          <w:bCs/>
          <w:i/>
          <w:iCs/>
          <w:sz w:val="27"/>
          <w:szCs w:val="27"/>
          <w:lang w:val="vi-VN"/>
        </w:rPr>
        <w:t>GENCO1</w:t>
      </w:r>
      <w:r w:rsidR="00D87B9F" w:rsidRPr="009D2455">
        <w:rPr>
          <w:bCs/>
          <w:sz w:val="27"/>
          <w:szCs w:val="27"/>
        </w:rPr>
        <w:t xml:space="preserve"> xác định</w:t>
      </w:r>
      <w:r w:rsidRPr="009D2455">
        <w:rPr>
          <w:bCs/>
          <w:sz w:val="27"/>
          <w:szCs w:val="27"/>
          <w:lang w:val="vi-VN"/>
        </w:rPr>
        <w:t xml:space="preserve"> tất cả CBCNV chính là trung tâm, là nhân tố quan trọng nhất quyết định thành công của quá trình chuyển đổi số</w:t>
      </w:r>
      <w:r w:rsidR="00CB23AB">
        <w:rPr>
          <w:bCs/>
          <w:sz w:val="27"/>
          <w:szCs w:val="27"/>
        </w:rPr>
        <w:t xml:space="preserve"> và </w:t>
      </w:r>
      <w:r w:rsidR="00C12FF6" w:rsidRPr="009D2455">
        <w:rPr>
          <w:color w:val="000000"/>
          <w:sz w:val="27"/>
          <w:szCs w:val="27"/>
          <w:shd w:val="clear" w:color="auto" w:fill="FFFFFF"/>
        </w:rPr>
        <w:t>văn hóa doanh nghiệp sẽ là chìa khóa nền tảng của chuyển đổi số t</w:t>
      </w:r>
      <w:r w:rsidR="00405B89" w:rsidRPr="009D2455">
        <w:rPr>
          <w:color w:val="000000"/>
          <w:sz w:val="27"/>
          <w:szCs w:val="27"/>
          <w:shd w:val="clear" w:color="auto" w:fill="FFFFFF"/>
        </w:rPr>
        <w:t>ại EVN</w:t>
      </w:r>
      <w:r w:rsidR="00405B89" w:rsidRPr="00CB23AB">
        <w:rPr>
          <w:i/>
          <w:iCs/>
          <w:color w:val="000000"/>
          <w:sz w:val="27"/>
          <w:szCs w:val="27"/>
          <w:shd w:val="clear" w:color="auto" w:fill="FFFFFF"/>
        </w:rPr>
        <w:t>GENCO1</w:t>
      </w:r>
      <w:r w:rsidR="00C12FF6" w:rsidRPr="009D2455">
        <w:rPr>
          <w:color w:val="000000"/>
          <w:sz w:val="27"/>
          <w:szCs w:val="27"/>
          <w:shd w:val="clear" w:color="auto" w:fill="FFFFFF"/>
        </w:rPr>
        <w:t>. Từ nhận thức đó</w:t>
      </w:r>
      <w:r w:rsidR="00D87B9F" w:rsidRPr="009D2455">
        <w:rPr>
          <w:color w:val="000000"/>
          <w:sz w:val="27"/>
          <w:szCs w:val="27"/>
          <w:shd w:val="clear" w:color="auto" w:fill="FFFFFF"/>
        </w:rPr>
        <w:t>, EVN</w:t>
      </w:r>
      <w:r w:rsidR="00D87B9F" w:rsidRPr="00CB23AB">
        <w:rPr>
          <w:i/>
          <w:iCs/>
          <w:color w:val="000000"/>
          <w:sz w:val="27"/>
          <w:szCs w:val="27"/>
          <w:shd w:val="clear" w:color="auto" w:fill="FFFFFF"/>
        </w:rPr>
        <w:t>GENCO1</w:t>
      </w:r>
      <w:r w:rsidR="00D87B9F" w:rsidRPr="009D2455">
        <w:rPr>
          <w:color w:val="000000"/>
          <w:sz w:val="27"/>
          <w:szCs w:val="27"/>
          <w:shd w:val="clear" w:color="auto" w:fill="FFFFFF"/>
        </w:rPr>
        <w:t xml:space="preserve"> đã mời ông </w:t>
      </w:r>
      <w:r w:rsidR="00D87B9F" w:rsidRPr="009D2455">
        <w:rPr>
          <w:iCs/>
          <w:noProof/>
          <w:sz w:val="27"/>
          <w:szCs w:val="27"/>
        </w:rPr>
        <w:t>Lê Thanh Hải – Chủ tịch kiêm Giám đốc Công ty cổ phần People One</w:t>
      </w:r>
      <w:r w:rsidR="00C12FF6" w:rsidRPr="009D2455">
        <w:rPr>
          <w:iCs/>
          <w:noProof/>
          <w:sz w:val="27"/>
          <w:szCs w:val="27"/>
        </w:rPr>
        <w:t>, chuyên gia về tư vấn xây dựng văn hóa doanh nghiệp</w:t>
      </w:r>
      <w:r w:rsidR="00D87B9F" w:rsidRPr="009D2455">
        <w:rPr>
          <w:iCs/>
          <w:noProof/>
          <w:sz w:val="27"/>
          <w:szCs w:val="27"/>
        </w:rPr>
        <w:t xml:space="preserve"> chia sẻ nội dung </w:t>
      </w:r>
      <w:r w:rsidR="00C12FF6" w:rsidRPr="009D2455">
        <w:rPr>
          <w:iCs/>
          <w:noProof/>
          <w:sz w:val="27"/>
          <w:szCs w:val="27"/>
        </w:rPr>
        <w:t>“</w:t>
      </w:r>
      <w:r w:rsidR="00D87B9F" w:rsidRPr="009D2455">
        <w:rPr>
          <w:iCs/>
          <w:noProof/>
          <w:sz w:val="27"/>
          <w:szCs w:val="27"/>
        </w:rPr>
        <w:t>Văn hóa doanh nghiệp trong hành trình chuyển đổi số hướng đến tương lai của chúng ta</w:t>
      </w:r>
      <w:r w:rsidR="00C12FF6" w:rsidRPr="009D2455">
        <w:rPr>
          <w:iCs/>
          <w:noProof/>
          <w:sz w:val="27"/>
          <w:szCs w:val="27"/>
        </w:rPr>
        <w:t>” tại Hội thảo</w:t>
      </w:r>
      <w:r w:rsidR="00D87B9F" w:rsidRPr="009D2455">
        <w:rPr>
          <w:iCs/>
          <w:noProof/>
          <w:sz w:val="27"/>
          <w:szCs w:val="27"/>
        </w:rPr>
        <w:t>.</w:t>
      </w:r>
    </w:p>
    <w:p w14:paraId="0FF2A5B8" w14:textId="3902318D" w:rsidR="006426BA" w:rsidRPr="009D2455" w:rsidRDefault="003D7648" w:rsidP="009D2455">
      <w:pPr>
        <w:spacing w:before="120" w:after="120"/>
        <w:ind w:left="284" w:firstLine="567"/>
        <w:jc w:val="both"/>
        <w:rPr>
          <w:rFonts w:ascii="Times New Roman" w:hAnsi="Times New Roman" w:cs="Times New Roman"/>
          <w:noProof/>
          <w:sz w:val="27"/>
          <w:szCs w:val="27"/>
        </w:rPr>
      </w:pPr>
      <w:r w:rsidRPr="009D2455">
        <w:rPr>
          <w:rFonts w:ascii="Times New Roman" w:hAnsi="Times New Roman" w:cs="Times New Roman"/>
          <w:bCs/>
          <w:sz w:val="27"/>
          <w:szCs w:val="27"/>
        </w:rPr>
        <w:t>Để khái niệm chuyển đổi số đến gần hơn với CBCNV, Hội thảo đã chia sẻ 03 câu chuyện thực tế về chuyển đổi số tại các đơn vị của EVN</w:t>
      </w:r>
      <w:r w:rsidRPr="002D472C">
        <w:rPr>
          <w:rFonts w:ascii="Times New Roman" w:hAnsi="Times New Roman" w:cs="Times New Roman"/>
          <w:bCs/>
          <w:i/>
          <w:iCs/>
          <w:sz w:val="27"/>
          <w:szCs w:val="27"/>
        </w:rPr>
        <w:t>GENCO1</w:t>
      </w:r>
      <w:r w:rsidRPr="009D2455">
        <w:rPr>
          <w:rFonts w:ascii="Times New Roman" w:hAnsi="Times New Roman" w:cs="Times New Roman"/>
          <w:bCs/>
          <w:sz w:val="27"/>
          <w:szCs w:val="27"/>
        </w:rPr>
        <w:t xml:space="preserve">. </w:t>
      </w:r>
      <w:r w:rsidR="00C55B57" w:rsidRPr="009D2455">
        <w:rPr>
          <w:rFonts w:ascii="Times New Roman" w:hAnsi="Times New Roman" w:cs="Times New Roman"/>
          <w:bCs/>
          <w:sz w:val="27"/>
          <w:szCs w:val="27"/>
        </w:rPr>
        <w:t xml:space="preserve">Đó là (i) </w:t>
      </w:r>
      <w:r w:rsidR="00C55B57" w:rsidRPr="009D2455">
        <w:rPr>
          <w:rFonts w:ascii="Times New Roman" w:hAnsi="Times New Roman" w:cs="Times New Roman"/>
          <w:noProof/>
          <w:color w:val="000000"/>
          <w:sz w:val="27"/>
          <w:szCs w:val="27"/>
        </w:rPr>
        <w:t xml:space="preserve">Câu chuyện áp dụng mã vạch ở Công ty Nhiệt điện Nghi Sơn; (ii) Số hoá quy trình, rút ngắn thời gian, tối đa hóa hiệu suất làm việc tại Ban Kinh doanh – Thị trường điện và (iii) </w:t>
      </w:r>
      <w:bookmarkStart w:id="0" w:name="_Toc69799256"/>
      <w:r w:rsidR="00C55B57" w:rsidRPr="009D2455">
        <w:rPr>
          <w:rFonts w:ascii="Times New Roman" w:hAnsi="Times New Roman" w:cs="Times New Roman"/>
          <w:noProof/>
          <w:sz w:val="27"/>
          <w:szCs w:val="27"/>
        </w:rPr>
        <w:t>Câu chuyện về phần mềm điều tàu của Công ty Nhiệt điện Duyên Hải</w:t>
      </w:r>
      <w:bookmarkEnd w:id="0"/>
      <w:r w:rsidR="00C55B57" w:rsidRPr="009D2455">
        <w:rPr>
          <w:rFonts w:ascii="Times New Roman" w:hAnsi="Times New Roman" w:cs="Times New Roman"/>
          <w:noProof/>
          <w:sz w:val="27"/>
          <w:szCs w:val="27"/>
        </w:rPr>
        <w:t xml:space="preserve">. Tại Hội thảo, </w:t>
      </w:r>
      <w:r w:rsidR="00C55B57" w:rsidRPr="009D2455">
        <w:rPr>
          <w:rFonts w:ascii="Times New Roman" w:hAnsi="Times New Roman" w:cs="Times New Roman"/>
          <w:bCs/>
          <w:sz w:val="27"/>
          <w:szCs w:val="27"/>
        </w:rPr>
        <w:t xml:space="preserve">CBCNV được </w:t>
      </w:r>
      <w:r w:rsidRPr="009D2455">
        <w:rPr>
          <w:rFonts w:ascii="Times New Roman" w:hAnsi="Times New Roman" w:cs="Times New Roman"/>
          <w:noProof/>
          <w:sz w:val="27"/>
          <w:szCs w:val="27"/>
        </w:rPr>
        <w:t>giao lưu với những nhân vật</w:t>
      </w:r>
      <w:r w:rsidR="00C55B57" w:rsidRPr="009D2455">
        <w:rPr>
          <w:rFonts w:ascii="Times New Roman" w:hAnsi="Times New Roman" w:cs="Times New Roman"/>
          <w:noProof/>
          <w:sz w:val="27"/>
          <w:szCs w:val="27"/>
        </w:rPr>
        <w:t xml:space="preserve"> trong những câu chuyện này</w:t>
      </w:r>
      <w:r w:rsidR="00405B89" w:rsidRPr="009D2455">
        <w:rPr>
          <w:rFonts w:ascii="Times New Roman" w:hAnsi="Times New Roman" w:cs="Times New Roman"/>
          <w:noProof/>
          <w:sz w:val="27"/>
          <w:szCs w:val="27"/>
        </w:rPr>
        <w:t>. Điều này</w:t>
      </w:r>
      <w:r w:rsidR="00C55B57" w:rsidRPr="009D2455">
        <w:rPr>
          <w:rFonts w:ascii="Times New Roman" w:hAnsi="Times New Roman" w:cs="Times New Roman"/>
          <w:noProof/>
          <w:sz w:val="27"/>
          <w:szCs w:val="27"/>
        </w:rPr>
        <w:t xml:space="preserve"> góp phần</w:t>
      </w:r>
      <w:r w:rsidRPr="009D2455">
        <w:rPr>
          <w:rFonts w:ascii="Times New Roman" w:hAnsi="Times New Roman" w:cs="Times New Roman"/>
          <w:noProof/>
          <w:sz w:val="27"/>
          <w:szCs w:val="27"/>
        </w:rPr>
        <w:t xml:space="preserve"> truyền cảm hứng sâu sắc</w:t>
      </w:r>
      <w:r w:rsidR="00C55B57" w:rsidRPr="009D2455">
        <w:rPr>
          <w:rFonts w:ascii="Times New Roman" w:hAnsi="Times New Roman" w:cs="Times New Roman"/>
          <w:noProof/>
          <w:sz w:val="27"/>
          <w:szCs w:val="27"/>
        </w:rPr>
        <w:t xml:space="preserve"> tới từng CBCNV của EVN</w:t>
      </w:r>
      <w:r w:rsidR="00C55B57" w:rsidRPr="002D472C">
        <w:rPr>
          <w:rFonts w:ascii="Times New Roman" w:hAnsi="Times New Roman" w:cs="Times New Roman"/>
          <w:i/>
          <w:iCs/>
          <w:noProof/>
          <w:sz w:val="27"/>
          <w:szCs w:val="27"/>
        </w:rPr>
        <w:t>GENCO1</w:t>
      </w:r>
      <w:r w:rsidR="00D86546" w:rsidRPr="009D2455">
        <w:rPr>
          <w:rFonts w:ascii="Times New Roman" w:hAnsi="Times New Roman" w:cs="Times New Roman"/>
          <w:noProof/>
          <w:sz w:val="27"/>
          <w:szCs w:val="27"/>
        </w:rPr>
        <w:t xml:space="preserve"> để họ hiểu rằng, chuyển đổi số không phải là câu chuyện của riêng lãnh đạo Tổng công ty, của riêng CBCNV làm việc trong lĩnh vực kỹ thuật, công nghệ thông tin mà là câu chuyện của tất cả các cá thể đang làm việc tại EVN</w:t>
      </w:r>
      <w:r w:rsidR="00D86546" w:rsidRPr="002D472C">
        <w:rPr>
          <w:rFonts w:ascii="Times New Roman" w:hAnsi="Times New Roman" w:cs="Times New Roman"/>
          <w:i/>
          <w:iCs/>
          <w:noProof/>
          <w:sz w:val="27"/>
          <w:szCs w:val="27"/>
        </w:rPr>
        <w:t>GENCO1</w:t>
      </w:r>
      <w:r w:rsidR="00C55B57" w:rsidRPr="009D2455">
        <w:rPr>
          <w:rFonts w:ascii="Times New Roman" w:hAnsi="Times New Roman" w:cs="Times New Roman"/>
          <w:noProof/>
          <w:sz w:val="27"/>
          <w:szCs w:val="27"/>
        </w:rPr>
        <w:t>.</w:t>
      </w:r>
      <w:r w:rsidR="00D86546" w:rsidRPr="009D2455">
        <w:rPr>
          <w:rFonts w:ascii="Times New Roman" w:hAnsi="Times New Roman" w:cs="Times New Roman"/>
          <w:noProof/>
          <w:sz w:val="27"/>
          <w:szCs w:val="27"/>
        </w:rPr>
        <w:t xml:space="preserve"> </w:t>
      </w:r>
      <w:r w:rsidR="006426BA" w:rsidRPr="009D2455">
        <w:rPr>
          <w:rFonts w:ascii="Times New Roman" w:hAnsi="Times New Roman" w:cs="Times New Roman"/>
          <w:noProof/>
          <w:sz w:val="27"/>
          <w:szCs w:val="27"/>
        </w:rPr>
        <w:t>Chuyển đổi số đối với Tổng công ty Phát điện 1, đối với mỗi CBCNV là tất yếu, là nhiệm vụ bắt buộc phải làm.</w:t>
      </w:r>
    </w:p>
    <w:p w14:paraId="021067C2" w14:textId="3CDA23DE" w:rsidR="009A0050" w:rsidRPr="009D2455" w:rsidRDefault="00C06360" w:rsidP="009D2455">
      <w:pPr>
        <w:spacing w:before="120" w:after="120"/>
        <w:ind w:left="284" w:firstLine="567"/>
        <w:jc w:val="both"/>
        <w:rPr>
          <w:rFonts w:ascii="Times New Roman" w:hAnsi="Times New Roman" w:cs="Times New Roman"/>
          <w:noProof/>
          <w:sz w:val="27"/>
          <w:szCs w:val="27"/>
        </w:rPr>
      </w:pPr>
      <w:r w:rsidRPr="009D2455">
        <w:rPr>
          <w:rFonts w:ascii="Times New Roman" w:hAnsi="Times New Roman" w:cs="Times New Roman"/>
          <w:noProof/>
          <w:sz w:val="27"/>
          <w:szCs w:val="27"/>
        </w:rPr>
        <w:lastRenderedPageBreak/>
        <w:t>Để định hướng cho đội ngũ CBCNV, ông Nguyễn Hữu Thịnh – Tổng giám đốc EVN</w:t>
      </w:r>
      <w:r w:rsidRPr="002D472C">
        <w:rPr>
          <w:rFonts w:ascii="Times New Roman" w:hAnsi="Times New Roman" w:cs="Times New Roman"/>
          <w:i/>
          <w:iCs/>
          <w:noProof/>
          <w:sz w:val="27"/>
          <w:szCs w:val="27"/>
        </w:rPr>
        <w:t>GENCO1</w:t>
      </w:r>
      <w:r w:rsidRPr="009D2455">
        <w:rPr>
          <w:rFonts w:ascii="Times New Roman" w:hAnsi="Times New Roman" w:cs="Times New Roman"/>
          <w:noProof/>
          <w:sz w:val="27"/>
          <w:szCs w:val="27"/>
        </w:rPr>
        <w:t xml:space="preserve"> nhấn mạnh 03 yếu tố, đó là tư duy mới về chuyển đổi số, tinh thần</w:t>
      </w:r>
      <w:r w:rsidR="002D472C">
        <w:rPr>
          <w:rFonts w:ascii="Times New Roman" w:hAnsi="Times New Roman" w:cs="Times New Roman"/>
          <w:noProof/>
          <w:sz w:val="27"/>
          <w:szCs w:val="27"/>
        </w:rPr>
        <w:t>,</w:t>
      </w:r>
      <w:r w:rsidRPr="009D2455">
        <w:rPr>
          <w:rFonts w:ascii="Times New Roman" w:hAnsi="Times New Roman" w:cs="Times New Roman"/>
          <w:noProof/>
          <w:sz w:val="27"/>
          <w:szCs w:val="27"/>
        </w:rPr>
        <w:t xml:space="preserve"> trí tuệ của mọi CBCNV và phát huy tư duy hệ thống của người ngành</w:t>
      </w:r>
      <w:r w:rsidR="002D472C">
        <w:rPr>
          <w:rFonts w:ascii="Times New Roman" w:hAnsi="Times New Roman" w:cs="Times New Roman"/>
          <w:noProof/>
          <w:sz w:val="27"/>
          <w:szCs w:val="27"/>
        </w:rPr>
        <w:t xml:space="preserve"> Điện</w:t>
      </w:r>
      <w:r w:rsidRPr="009D2455">
        <w:rPr>
          <w:rFonts w:ascii="Times New Roman" w:hAnsi="Times New Roman" w:cs="Times New Roman"/>
          <w:noProof/>
          <w:sz w:val="27"/>
          <w:szCs w:val="27"/>
        </w:rPr>
        <w:t xml:space="preserve"> song hành với tư duy làm việc nhóm thông minh.</w:t>
      </w:r>
    </w:p>
    <w:p w14:paraId="468D86EC" w14:textId="77777777" w:rsidR="00033A85" w:rsidRPr="009D2455" w:rsidRDefault="00033A85" w:rsidP="00033A85">
      <w:pPr>
        <w:spacing w:before="120" w:after="120"/>
        <w:ind w:left="284" w:firstLine="567"/>
        <w:jc w:val="both"/>
        <w:rPr>
          <w:rFonts w:ascii="Times New Roman" w:hAnsi="Times New Roman" w:cs="Times New Roman"/>
          <w:noProof/>
          <w:sz w:val="27"/>
          <w:szCs w:val="27"/>
        </w:rPr>
      </w:pPr>
      <w:r w:rsidRPr="009D2455">
        <w:rPr>
          <w:rFonts w:ascii="Times New Roman" w:hAnsi="Times New Roman" w:cs="Times New Roman"/>
          <w:noProof/>
          <w:sz w:val="27"/>
          <w:szCs w:val="27"/>
        </w:rPr>
        <w:t>Sau Hội thảo, mỗi CBCNV EVN</w:t>
      </w:r>
      <w:r w:rsidRPr="00D85319">
        <w:rPr>
          <w:rFonts w:ascii="Times New Roman" w:hAnsi="Times New Roman" w:cs="Times New Roman"/>
          <w:i/>
          <w:iCs/>
          <w:noProof/>
          <w:sz w:val="27"/>
          <w:szCs w:val="27"/>
        </w:rPr>
        <w:t>GENCO1</w:t>
      </w:r>
      <w:r w:rsidRPr="009D2455">
        <w:rPr>
          <w:rFonts w:ascii="Times New Roman" w:hAnsi="Times New Roman" w:cs="Times New Roman"/>
          <w:noProof/>
          <w:sz w:val="27"/>
          <w:szCs w:val="27"/>
        </w:rPr>
        <w:t>, dù là lãnh đạo, quản lý hay người lao động đều có ý thức rõ ràng về vai trò, trách nhiệm của mình trong hành trình chuyển đổi số của Tổng công ty. Sự đoàn kết, đồng sức đồng lòng đó chắc chắn sẽ đưa EVN</w:t>
      </w:r>
      <w:r w:rsidRPr="00D85319">
        <w:rPr>
          <w:rFonts w:ascii="Times New Roman" w:hAnsi="Times New Roman" w:cs="Times New Roman"/>
          <w:i/>
          <w:iCs/>
          <w:noProof/>
          <w:sz w:val="27"/>
          <w:szCs w:val="27"/>
        </w:rPr>
        <w:t xml:space="preserve">GENCO1 </w:t>
      </w:r>
      <w:r w:rsidRPr="009D2455">
        <w:rPr>
          <w:rFonts w:ascii="Times New Roman" w:hAnsi="Times New Roman" w:cs="Times New Roman"/>
          <w:noProof/>
          <w:sz w:val="27"/>
          <w:szCs w:val="27"/>
        </w:rPr>
        <w:t>tiến những bước vững chắc trên hành trình chuyển đổi số, hướng tới xây dựng Tổng công ty Phát điện 1 trở thành Doanh nghiệp số sáng tạo có văn hoá mạnh.</w:t>
      </w:r>
    </w:p>
    <w:p w14:paraId="0050CED7" w14:textId="77777777" w:rsidR="007A41A1" w:rsidRPr="00280052" w:rsidRDefault="007A41A1" w:rsidP="00F91FE8">
      <w:pPr>
        <w:pStyle w:val="Header"/>
        <w:tabs>
          <w:tab w:val="clear" w:pos="907"/>
          <w:tab w:val="clear" w:pos="4320"/>
          <w:tab w:val="clear" w:pos="8640"/>
          <w:tab w:val="left" w:pos="1080"/>
          <w:tab w:val="num" w:pos="1440"/>
        </w:tabs>
        <w:spacing w:after="120" w:line="276" w:lineRule="auto"/>
        <w:ind w:left="357" w:firstLine="726"/>
        <w:rPr>
          <w:bCs/>
          <w:sz w:val="24"/>
          <w:szCs w:val="24"/>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0E5344D9" w:rsidR="005D5ABD" w:rsidRPr="0063468F"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xml:space="preserve"> Building,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sectPr w:rsidR="005D5ABD"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55CF7"/>
    <w:multiLevelType w:val="multilevel"/>
    <w:tmpl w:val="0C6E4B4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numFmt w:val="bullet"/>
      <w:lvlText w:val="-"/>
      <w:lvlJc w:val="left"/>
      <w:pPr>
        <w:ind w:left="1080" w:hanging="360"/>
      </w:pPr>
      <w:rPr>
        <w:rFonts w:ascii="Calibri" w:eastAsiaTheme="minorHAnsi" w:hAnsi="Calibri" w:cs="Calibri" w:hint="default"/>
      </w:rPr>
    </w:lvl>
    <w:lvl w:ilvl="3">
      <w:start w:val="3"/>
      <w:numFmt w:val="bullet"/>
      <w:lvlText w:val="-"/>
      <w:lvlJc w:val="left"/>
      <w:pPr>
        <w:ind w:left="1440" w:hanging="360"/>
      </w:pPr>
      <w:rPr>
        <w:rFonts w:ascii="Times New Roman" w:eastAsia="Calibr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33A85"/>
    <w:rsid w:val="000C6CC6"/>
    <w:rsid w:val="00100847"/>
    <w:rsid w:val="00106A2E"/>
    <w:rsid w:val="001718A1"/>
    <w:rsid w:val="00177728"/>
    <w:rsid w:val="001779E3"/>
    <w:rsid w:val="00193EB2"/>
    <w:rsid w:val="001A1646"/>
    <w:rsid w:val="001B5E81"/>
    <w:rsid w:val="001E6C66"/>
    <w:rsid w:val="001F1E5F"/>
    <w:rsid w:val="002103DE"/>
    <w:rsid w:val="00211813"/>
    <w:rsid w:val="0022294A"/>
    <w:rsid w:val="00227EFE"/>
    <w:rsid w:val="0024567E"/>
    <w:rsid w:val="00280052"/>
    <w:rsid w:val="002833C3"/>
    <w:rsid w:val="00292E4D"/>
    <w:rsid w:val="00295CB6"/>
    <w:rsid w:val="002B2394"/>
    <w:rsid w:val="002C64CD"/>
    <w:rsid w:val="002D3D68"/>
    <w:rsid w:val="002D472C"/>
    <w:rsid w:val="002E341A"/>
    <w:rsid w:val="002E522A"/>
    <w:rsid w:val="002E717C"/>
    <w:rsid w:val="0030431A"/>
    <w:rsid w:val="003071E7"/>
    <w:rsid w:val="003105CB"/>
    <w:rsid w:val="00314CCA"/>
    <w:rsid w:val="003276DA"/>
    <w:rsid w:val="003432F2"/>
    <w:rsid w:val="003467FA"/>
    <w:rsid w:val="00353C8E"/>
    <w:rsid w:val="00366EF5"/>
    <w:rsid w:val="00373913"/>
    <w:rsid w:val="00381176"/>
    <w:rsid w:val="003816C5"/>
    <w:rsid w:val="00382714"/>
    <w:rsid w:val="003922A0"/>
    <w:rsid w:val="003A13F9"/>
    <w:rsid w:val="003D0C7D"/>
    <w:rsid w:val="003D7648"/>
    <w:rsid w:val="003E4221"/>
    <w:rsid w:val="00401B6C"/>
    <w:rsid w:val="00403175"/>
    <w:rsid w:val="00405B89"/>
    <w:rsid w:val="004218F6"/>
    <w:rsid w:val="004332DB"/>
    <w:rsid w:val="00454BF0"/>
    <w:rsid w:val="004550E3"/>
    <w:rsid w:val="004966BD"/>
    <w:rsid w:val="004B727E"/>
    <w:rsid w:val="004E02CF"/>
    <w:rsid w:val="004F0243"/>
    <w:rsid w:val="004F5193"/>
    <w:rsid w:val="0052668D"/>
    <w:rsid w:val="00533ED7"/>
    <w:rsid w:val="00540CF1"/>
    <w:rsid w:val="005500B6"/>
    <w:rsid w:val="00561FD5"/>
    <w:rsid w:val="00562A31"/>
    <w:rsid w:val="00571DB1"/>
    <w:rsid w:val="0057425B"/>
    <w:rsid w:val="005A1841"/>
    <w:rsid w:val="005B32D1"/>
    <w:rsid w:val="005C157A"/>
    <w:rsid w:val="005C71A2"/>
    <w:rsid w:val="005D42F4"/>
    <w:rsid w:val="005D4D7A"/>
    <w:rsid w:val="005D5ABD"/>
    <w:rsid w:val="00604D81"/>
    <w:rsid w:val="00610020"/>
    <w:rsid w:val="006337C9"/>
    <w:rsid w:val="0063468F"/>
    <w:rsid w:val="00636544"/>
    <w:rsid w:val="006426BA"/>
    <w:rsid w:val="0065796F"/>
    <w:rsid w:val="006846EF"/>
    <w:rsid w:val="00691AC1"/>
    <w:rsid w:val="006A1C36"/>
    <w:rsid w:val="006C6F91"/>
    <w:rsid w:val="006C7286"/>
    <w:rsid w:val="006D503C"/>
    <w:rsid w:val="006F3BFC"/>
    <w:rsid w:val="00704D63"/>
    <w:rsid w:val="007064DD"/>
    <w:rsid w:val="00724E9A"/>
    <w:rsid w:val="007600AE"/>
    <w:rsid w:val="00795973"/>
    <w:rsid w:val="007A41A1"/>
    <w:rsid w:val="007C669D"/>
    <w:rsid w:val="007E3870"/>
    <w:rsid w:val="007E67F5"/>
    <w:rsid w:val="00824F97"/>
    <w:rsid w:val="00837F84"/>
    <w:rsid w:val="0089413E"/>
    <w:rsid w:val="00895AD9"/>
    <w:rsid w:val="00897252"/>
    <w:rsid w:val="008C495D"/>
    <w:rsid w:val="008C6923"/>
    <w:rsid w:val="008E72D7"/>
    <w:rsid w:val="008E74FF"/>
    <w:rsid w:val="008F75DA"/>
    <w:rsid w:val="00916942"/>
    <w:rsid w:val="00922529"/>
    <w:rsid w:val="009246E9"/>
    <w:rsid w:val="00930E9A"/>
    <w:rsid w:val="00990D68"/>
    <w:rsid w:val="009915D0"/>
    <w:rsid w:val="00991DB7"/>
    <w:rsid w:val="0099271F"/>
    <w:rsid w:val="009975A8"/>
    <w:rsid w:val="009A0050"/>
    <w:rsid w:val="009A2BAF"/>
    <w:rsid w:val="009C5597"/>
    <w:rsid w:val="009C69CF"/>
    <w:rsid w:val="009D2455"/>
    <w:rsid w:val="00A0098E"/>
    <w:rsid w:val="00A11B17"/>
    <w:rsid w:val="00A17616"/>
    <w:rsid w:val="00A54233"/>
    <w:rsid w:val="00AA3A3E"/>
    <w:rsid w:val="00AB15D6"/>
    <w:rsid w:val="00AB2936"/>
    <w:rsid w:val="00AB3275"/>
    <w:rsid w:val="00B014E8"/>
    <w:rsid w:val="00B06807"/>
    <w:rsid w:val="00B10ACF"/>
    <w:rsid w:val="00B65005"/>
    <w:rsid w:val="00B701B0"/>
    <w:rsid w:val="00B72B1F"/>
    <w:rsid w:val="00BC050A"/>
    <w:rsid w:val="00BC6FEF"/>
    <w:rsid w:val="00BD7F1A"/>
    <w:rsid w:val="00BF1F54"/>
    <w:rsid w:val="00BF5A6B"/>
    <w:rsid w:val="00BF6CA7"/>
    <w:rsid w:val="00BF70F4"/>
    <w:rsid w:val="00BF768A"/>
    <w:rsid w:val="00C00C65"/>
    <w:rsid w:val="00C06360"/>
    <w:rsid w:val="00C07621"/>
    <w:rsid w:val="00C12171"/>
    <w:rsid w:val="00C12FF6"/>
    <w:rsid w:val="00C14D1F"/>
    <w:rsid w:val="00C21D0C"/>
    <w:rsid w:val="00C229D3"/>
    <w:rsid w:val="00C30412"/>
    <w:rsid w:val="00C413FD"/>
    <w:rsid w:val="00C47B95"/>
    <w:rsid w:val="00C51635"/>
    <w:rsid w:val="00C55B57"/>
    <w:rsid w:val="00C55F63"/>
    <w:rsid w:val="00C62E05"/>
    <w:rsid w:val="00C82773"/>
    <w:rsid w:val="00C83A48"/>
    <w:rsid w:val="00C94CF9"/>
    <w:rsid w:val="00CB23AB"/>
    <w:rsid w:val="00CC240D"/>
    <w:rsid w:val="00CD42DF"/>
    <w:rsid w:val="00CF5713"/>
    <w:rsid w:val="00D310A1"/>
    <w:rsid w:val="00D4200B"/>
    <w:rsid w:val="00D62BF2"/>
    <w:rsid w:val="00D85319"/>
    <w:rsid w:val="00D86546"/>
    <w:rsid w:val="00D87B9F"/>
    <w:rsid w:val="00D9216D"/>
    <w:rsid w:val="00DE479B"/>
    <w:rsid w:val="00E24C33"/>
    <w:rsid w:val="00E31EA6"/>
    <w:rsid w:val="00E45787"/>
    <w:rsid w:val="00E57809"/>
    <w:rsid w:val="00E91296"/>
    <w:rsid w:val="00EC3BBF"/>
    <w:rsid w:val="00EC6AE2"/>
    <w:rsid w:val="00EE67A7"/>
    <w:rsid w:val="00F062B1"/>
    <w:rsid w:val="00F34129"/>
    <w:rsid w:val="00F367EB"/>
    <w:rsid w:val="00F416DC"/>
    <w:rsid w:val="00F57BE8"/>
    <w:rsid w:val="00F619DA"/>
    <w:rsid w:val="00F860CC"/>
    <w:rsid w:val="00F87F09"/>
    <w:rsid w:val="00F91FE8"/>
    <w:rsid w:val="00FC193A"/>
    <w:rsid w:val="00FD4C54"/>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paragraph" w:styleId="Heading1">
    <w:name w:val="heading 1"/>
    <w:basedOn w:val="ListParagraph"/>
    <w:next w:val="Normal"/>
    <w:link w:val="Heading1Char"/>
    <w:uiPriority w:val="9"/>
    <w:qFormat/>
    <w:rsid w:val="003D7648"/>
    <w:pPr>
      <w:widowControl w:val="0"/>
      <w:numPr>
        <w:numId w:val="2"/>
      </w:numPr>
      <w:spacing w:before="120" w:after="120" w:line="264" w:lineRule="auto"/>
      <w:jc w:val="both"/>
      <w:outlineLvl w:val="0"/>
    </w:pPr>
    <w:rPr>
      <w:b/>
      <w:sz w:val="24"/>
      <w:szCs w:val="24"/>
      <w:lang w:val="nl-NL"/>
    </w:rPr>
  </w:style>
  <w:style w:type="paragraph" w:styleId="Heading2">
    <w:name w:val="heading 2"/>
    <w:basedOn w:val="Heading1"/>
    <w:next w:val="Normal"/>
    <w:link w:val="Heading2Char"/>
    <w:uiPriority w:val="9"/>
    <w:unhideWhenUsed/>
    <w:qFormat/>
    <w:rsid w:val="003D7648"/>
    <w:pPr>
      <w:numPr>
        <w:ilvl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spacing w:after="0" w:line="240" w:lineRule="auto"/>
      <w:ind w:left="720"/>
      <w:contextualSpacing/>
    </w:pPr>
    <w:rPr>
      <w:rFonts w:ascii="Times New Roman" w:eastAsia="Times New Roman" w:hAnsi="Times New Roman" w:cs="Times New Roman"/>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character" w:customStyle="1" w:styleId="Heading1Char">
    <w:name w:val="Heading 1 Char"/>
    <w:basedOn w:val="DefaultParagraphFont"/>
    <w:link w:val="Heading1"/>
    <w:uiPriority w:val="9"/>
    <w:rsid w:val="003D7648"/>
    <w:rPr>
      <w:rFonts w:ascii="Times New Roman" w:eastAsia="Times New Roman" w:hAnsi="Times New Roman" w:cs="Times New Roman"/>
      <w:b/>
      <w:sz w:val="24"/>
      <w:szCs w:val="24"/>
      <w:lang w:val="nl-NL"/>
    </w:rPr>
  </w:style>
  <w:style w:type="character" w:customStyle="1" w:styleId="Heading2Char">
    <w:name w:val="Heading 2 Char"/>
    <w:basedOn w:val="DefaultParagraphFont"/>
    <w:link w:val="Heading2"/>
    <w:uiPriority w:val="9"/>
    <w:rsid w:val="003D7648"/>
    <w:rPr>
      <w:rFonts w:ascii="Times New Roman" w:eastAsia="Times New Roman" w:hAnsi="Times New Roman" w:cs="Times New Roman"/>
      <w:b/>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466440096">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720792139">
      <w:bodyDiv w:val="1"/>
      <w:marLeft w:val="0"/>
      <w:marRight w:val="0"/>
      <w:marTop w:val="0"/>
      <w:marBottom w:val="0"/>
      <w:divBdr>
        <w:top w:val="none" w:sz="0" w:space="0" w:color="auto"/>
        <w:left w:val="none" w:sz="0" w:space="0" w:color="auto"/>
        <w:bottom w:val="none" w:sz="0" w:space="0" w:color="auto"/>
        <w:right w:val="none" w:sz="0" w:space="0" w:color="auto"/>
      </w:divBdr>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8453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12</cp:revision>
  <dcterms:created xsi:type="dcterms:W3CDTF">2021-11-16T06:08:00Z</dcterms:created>
  <dcterms:modified xsi:type="dcterms:W3CDTF">2021-11-17T01:23:00Z</dcterms:modified>
</cp:coreProperties>
</file>