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52675B5E"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A20A91">
              <w:rPr>
                <w:rFonts w:ascii="Times New Roman" w:hAnsi="Times New Roman" w:cs="Times New Roman"/>
                <w:sz w:val="28"/>
                <w:szCs w:val="28"/>
              </w:rPr>
              <w:t xml:space="preserve">THÁNG </w:t>
            </w:r>
            <w:r w:rsidR="00A1780D">
              <w:rPr>
                <w:rFonts w:ascii="Times New Roman" w:hAnsi="Times New Roman" w:cs="Times New Roman"/>
                <w:sz w:val="28"/>
                <w:szCs w:val="28"/>
              </w:rPr>
              <w:t>5</w:t>
            </w:r>
            <w:r w:rsidR="006D24DE">
              <w:rPr>
                <w:rFonts w:ascii="Times New Roman" w:hAnsi="Times New Roman" w:cs="Times New Roman"/>
                <w:sz w:val="28"/>
                <w:szCs w:val="28"/>
              </w:rPr>
              <w:t xml:space="preserve"> </w:t>
            </w:r>
          </w:p>
          <w:p w14:paraId="43B9D23C" w14:textId="5832D3F2"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A20A91">
              <w:rPr>
                <w:rFonts w:ascii="Times New Roman" w:hAnsi="Times New Roman" w:cs="Times New Roman"/>
                <w:sz w:val="28"/>
                <w:szCs w:val="28"/>
              </w:rPr>
              <w:t xml:space="preserve">THÁNG </w:t>
            </w:r>
            <w:r w:rsidR="00A1780D">
              <w:rPr>
                <w:rFonts w:ascii="Times New Roman" w:hAnsi="Times New Roman" w:cs="Times New Roman"/>
                <w:sz w:val="28"/>
                <w:szCs w:val="28"/>
              </w:rPr>
              <w:t>6</w:t>
            </w:r>
            <w:r w:rsidR="00A20A91">
              <w:rPr>
                <w:rFonts w:ascii="Times New Roman" w:hAnsi="Times New Roman" w:cs="Times New Roman"/>
                <w:sz w:val="28"/>
                <w:szCs w:val="28"/>
              </w:rPr>
              <w:t>/</w:t>
            </w:r>
            <w:r w:rsidR="006D24DE">
              <w:rPr>
                <w:rFonts w:ascii="Times New Roman" w:hAnsi="Times New Roman" w:cs="Times New Roman"/>
                <w:sz w:val="28"/>
                <w:szCs w:val="28"/>
              </w:rPr>
              <w:t>2019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65BDA805" w14:textId="7A6261BF" w:rsidR="006817EC" w:rsidRPr="0086316F" w:rsidRDefault="006817EC" w:rsidP="00297F9A">
      <w:pPr>
        <w:pStyle w:val="NormalWeb"/>
        <w:spacing w:before="120" w:beforeAutospacing="0" w:after="120" w:afterAutospacing="0" w:line="300" w:lineRule="exact"/>
        <w:ind w:firstLine="720"/>
        <w:jc w:val="both"/>
        <w:rPr>
          <w:sz w:val="25"/>
          <w:szCs w:val="25"/>
        </w:rPr>
      </w:pPr>
      <w:r w:rsidRPr="0086316F">
        <w:rPr>
          <w:rStyle w:val="Strong"/>
          <w:sz w:val="25"/>
          <w:szCs w:val="25"/>
        </w:rPr>
        <w:t xml:space="preserve">Tình hình hoạt động SXKD &amp; ĐTXD </w:t>
      </w:r>
      <w:r w:rsidR="00A20A91" w:rsidRPr="0086316F">
        <w:rPr>
          <w:rStyle w:val="Strong"/>
          <w:sz w:val="25"/>
          <w:szCs w:val="25"/>
        </w:rPr>
        <w:t xml:space="preserve">tháng </w:t>
      </w:r>
      <w:r w:rsidR="00A1780D" w:rsidRPr="0086316F">
        <w:rPr>
          <w:rStyle w:val="Strong"/>
          <w:sz w:val="25"/>
          <w:szCs w:val="25"/>
        </w:rPr>
        <w:t>5</w:t>
      </w:r>
      <w:r w:rsidRPr="0086316F">
        <w:rPr>
          <w:rStyle w:val="Strong"/>
          <w:sz w:val="25"/>
          <w:szCs w:val="25"/>
        </w:rPr>
        <w:t xml:space="preserve"> năm 2019</w:t>
      </w:r>
    </w:p>
    <w:p w14:paraId="227E82AF" w14:textId="475C898B" w:rsidR="00D148EE" w:rsidRPr="0086316F" w:rsidRDefault="00A20A91" w:rsidP="00297F9A">
      <w:pPr>
        <w:pStyle w:val="NormalWeb"/>
        <w:spacing w:before="120" w:beforeAutospacing="0" w:after="120" w:afterAutospacing="0" w:line="300" w:lineRule="exact"/>
        <w:ind w:firstLine="720"/>
        <w:jc w:val="both"/>
        <w:rPr>
          <w:sz w:val="25"/>
          <w:szCs w:val="25"/>
        </w:rPr>
      </w:pPr>
      <w:r w:rsidRPr="0086316F">
        <w:rPr>
          <w:sz w:val="25"/>
          <w:szCs w:val="25"/>
        </w:rPr>
        <w:t xml:space="preserve">Tháng </w:t>
      </w:r>
      <w:r w:rsidR="00A1780D" w:rsidRPr="0086316F">
        <w:rPr>
          <w:sz w:val="25"/>
          <w:szCs w:val="25"/>
        </w:rPr>
        <w:t>5</w:t>
      </w:r>
      <w:r w:rsidRPr="0086316F">
        <w:rPr>
          <w:sz w:val="25"/>
          <w:szCs w:val="25"/>
        </w:rPr>
        <w:t>/</w:t>
      </w:r>
      <w:r w:rsidR="008118E3" w:rsidRPr="0086316F">
        <w:rPr>
          <w:sz w:val="25"/>
          <w:szCs w:val="25"/>
        </w:rPr>
        <w:t xml:space="preserve">2019, tổng sản </w:t>
      </w:r>
      <w:r w:rsidR="004274A3" w:rsidRPr="0086316F">
        <w:rPr>
          <w:sz w:val="25"/>
          <w:szCs w:val="25"/>
        </w:rPr>
        <w:t>lượng điện sản xuất EVN</w:t>
      </w:r>
      <w:r w:rsidR="004274A3" w:rsidRPr="0086316F">
        <w:rPr>
          <w:i/>
          <w:sz w:val="25"/>
          <w:szCs w:val="25"/>
        </w:rPr>
        <w:t>GENCO1</w:t>
      </w:r>
      <w:r w:rsidR="008118E3" w:rsidRPr="0086316F">
        <w:rPr>
          <w:sz w:val="25"/>
          <w:szCs w:val="25"/>
        </w:rPr>
        <w:t xml:space="preserve"> đạt </w:t>
      </w:r>
      <w:r w:rsidR="00817B13" w:rsidRPr="0086316F">
        <w:rPr>
          <w:bCs/>
          <w:sz w:val="25"/>
          <w:szCs w:val="25"/>
        </w:rPr>
        <w:t>3.</w:t>
      </w:r>
      <w:r w:rsidR="00A1780D" w:rsidRPr="0086316F">
        <w:rPr>
          <w:bCs/>
          <w:sz w:val="25"/>
          <w:szCs w:val="25"/>
        </w:rPr>
        <w:t>830</w:t>
      </w:r>
      <w:r w:rsidR="00817B13" w:rsidRPr="0086316F">
        <w:rPr>
          <w:bCs/>
          <w:sz w:val="25"/>
          <w:szCs w:val="25"/>
        </w:rPr>
        <w:t xml:space="preserve"> </w:t>
      </w:r>
      <w:r w:rsidR="008118E3" w:rsidRPr="0086316F">
        <w:rPr>
          <w:sz w:val="25"/>
          <w:szCs w:val="25"/>
        </w:rPr>
        <w:t xml:space="preserve">triệu kWh, </w:t>
      </w:r>
      <w:r w:rsidR="00817B13" w:rsidRPr="0086316F">
        <w:rPr>
          <w:sz w:val="25"/>
          <w:szCs w:val="25"/>
        </w:rPr>
        <w:t>tương đương 11</w:t>
      </w:r>
      <w:r w:rsidR="00A1780D" w:rsidRPr="0086316F">
        <w:rPr>
          <w:sz w:val="25"/>
          <w:szCs w:val="25"/>
        </w:rPr>
        <w:t>0</w:t>
      </w:r>
      <w:r w:rsidR="00817B13" w:rsidRPr="0086316F">
        <w:rPr>
          <w:sz w:val="25"/>
          <w:szCs w:val="25"/>
        </w:rPr>
        <w:t>% kế hoạch tháng</w:t>
      </w:r>
      <w:r w:rsidR="00A1780D" w:rsidRPr="0086316F">
        <w:rPr>
          <w:sz w:val="25"/>
          <w:szCs w:val="25"/>
        </w:rPr>
        <w:t xml:space="preserve"> và bằng 118% so với cùng kỳ năm 2918</w:t>
      </w:r>
      <w:r w:rsidR="00817B13" w:rsidRPr="0086316F">
        <w:rPr>
          <w:sz w:val="25"/>
          <w:szCs w:val="25"/>
        </w:rPr>
        <w:t xml:space="preserve">. Lũy kế </w:t>
      </w:r>
      <w:r w:rsidR="00A1780D" w:rsidRPr="0086316F">
        <w:rPr>
          <w:sz w:val="25"/>
          <w:szCs w:val="25"/>
        </w:rPr>
        <w:t>5</w:t>
      </w:r>
      <w:r w:rsidR="00817B13" w:rsidRPr="0086316F">
        <w:rPr>
          <w:sz w:val="25"/>
          <w:szCs w:val="25"/>
        </w:rPr>
        <w:t xml:space="preserve"> tháng đầu năm, sản lượng điện toàn Tổng công ty đạt 1</w:t>
      </w:r>
      <w:r w:rsidR="00A1780D" w:rsidRPr="0086316F">
        <w:rPr>
          <w:sz w:val="25"/>
          <w:szCs w:val="25"/>
        </w:rPr>
        <w:t>6</w:t>
      </w:r>
      <w:r w:rsidR="00817B13" w:rsidRPr="0086316F">
        <w:rPr>
          <w:sz w:val="25"/>
          <w:szCs w:val="25"/>
        </w:rPr>
        <w:t>.</w:t>
      </w:r>
      <w:r w:rsidR="00A1780D" w:rsidRPr="0086316F">
        <w:rPr>
          <w:sz w:val="25"/>
          <w:szCs w:val="25"/>
        </w:rPr>
        <w:t>270</w:t>
      </w:r>
      <w:r w:rsidR="00817B13" w:rsidRPr="0086316F">
        <w:rPr>
          <w:sz w:val="25"/>
          <w:szCs w:val="25"/>
        </w:rPr>
        <w:t xml:space="preserve"> </w:t>
      </w:r>
      <w:r w:rsidR="006817EC" w:rsidRPr="0086316F">
        <w:rPr>
          <w:sz w:val="25"/>
          <w:szCs w:val="25"/>
        </w:rPr>
        <w:t>triệu kWh, tương đ</w:t>
      </w:r>
      <w:r w:rsidR="00B504BB" w:rsidRPr="0086316F">
        <w:rPr>
          <w:sz w:val="25"/>
          <w:szCs w:val="25"/>
        </w:rPr>
        <w:t xml:space="preserve">ương </w:t>
      </w:r>
      <w:r w:rsidR="00A1780D" w:rsidRPr="0086316F">
        <w:rPr>
          <w:sz w:val="25"/>
          <w:szCs w:val="25"/>
        </w:rPr>
        <w:t>4</w:t>
      </w:r>
      <w:r w:rsidR="00817B13" w:rsidRPr="0086316F">
        <w:rPr>
          <w:sz w:val="25"/>
          <w:szCs w:val="25"/>
        </w:rPr>
        <w:t>3.7% kế hoạch năm</w:t>
      </w:r>
      <w:r w:rsidR="00A1780D" w:rsidRPr="0086316F">
        <w:rPr>
          <w:sz w:val="25"/>
          <w:szCs w:val="25"/>
        </w:rPr>
        <w:t xml:space="preserve">. Trong tháng, các tổ máy của Tổng công ty đều có độ khả dụng cao gần 100%. </w:t>
      </w:r>
      <w:r w:rsidR="00817B13" w:rsidRPr="0086316F">
        <w:rPr>
          <w:sz w:val="25"/>
          <w:szCs w:val="25"/>
        </w:rPr>
        <w:t xml:space="preserve">Các nhà máy thủy điện vận hành an toàn, ổn định, đáp ứng yêu cầu huy động </w:t>
      </w:r>
      <w:r w:rsidR="0052718C">
        <w:rPr>
          <w:sz w:val="25"/>
          <w:szCs w:val="25"/>
        </w:rPr>
        <w:t>của T</w:t>
      </w:r>
      <w:r w:rsidR="00D148EE" w:rsidRPr="0086316F">
        <w:rPr>
          <w:sz w:val="25"/>
          <w:szCs w:val="25"/>
        </w:rPr>
        <w:t xml:space="preserve">rung tâm điều độ </w:t>
      </w:r>
      <w:r w:rsidR="001A6F77">
        <w:rPr>
          <w:sz w:val="25"/>
          <w:szCs w:val="25"/>
        </w:rPr>
        <w:t xml:space="preserve">hệ thống </w:t>
      </w:r>
      <w:r w:rsidR="00D148EE" w:rsidRPr="0086316F">
        <w:rPr>
          <w:sz w:val="25"/>
          <w:szCs w:val="25"/>
        </w:rPr>
        <w:t xml:space="preserve">điện quốc gia (A0) </w:t>
      </w:r>
      <w:r w:rsidR="00817B13" w:rsidRPr="0086316F">
        <w:rPr>
          <w:sz w:val="25"/>
          <w:szCs w:val="25"/>
        </w:rPr>
        <w:t xml:space="preserve">và </w:t>
      </w:r>
      <w:r w:rsidR="00D148EE" w:rsidRPr="0086316F">
        <w:rPr>
          <w:sz w:val="25"/>
          <w:szCs w:val="25"/>
        </w:rPr>
        <w:t xml:space="preserve">nhu cầu </w:t>
      </w:r>
      <w:r w:rsidR="00817B13" w:rsidRPr="0086316F">
        <w:rPr>
          <w:sz w:val="25"/>
          <w:szCs w:val="25"/>
        </w:rPr>
        <w:t xml:space="preserve">cấp nước hạ du. Các </w:t>
      </w:r>
      <w:r w:rsidR="00D148EE" w:rsidRPr="0086316F">
        <w:rPr>
          <w:sz w:val="25"/>
          <w:szCs w:val="25"/>
        </w:rPr>
        <w:t>nhà</w:t>
      </w:r>
      <w:r w:rsidR="00817B13" w:rsidRPr="0086316F">
        <w:rPr>
          <w:sz w:val="25"/>
          <w:szCs w:val="25"/>
        </w:rPr>
        <w:t xml:space="preserve"> máy nhiệt điện vận hành ổn định</w:t>
      </w:r>
      <w:r w:rsidR="00D148EE" w:rsidRPr="0086316F">
        <w:rPr>
          <w:sz w:val="25"/>
          <w:szCs w:val="25"/>
        </w:rPr>
        <w:t xml:space="preserve"> và</w:t>
      </w:r>
      <w:r w:rsidR="00817B13" w:rsidRPr="0086316F">
        <w:rPr>
          <w:sz w:val="25"/>
          <w:szCs w:val="25"/>
        </w:rPr>
        <w:t xml:space="preserve"> được huy động với công suất cao</w:t>
      </w:r>
      <w:r w:rsidR="00A1780D" w:rsidRPr="0086316F">
        <w:rPr>
          <w:sz w:val="25"/>
          <w:szCs w:val="25"/>
        </w:rPr>
        <w:t xml:space="preserve">. </w:t>
      </w:r>
    </w:p>
    <w:p w14:paraId="4EFE0087" w14:textId="55E8EE6A" w:rsidR="006817EC" w:rsidRPr="0086316F" w:rsidRDefault="004274A3" w:rsidP="00297F9A">
      <w:pPr>
        <w:pStyle w:val="NormalWeb"/>
        <w:spacing w:before="120" w:beforeAutospacing="0" w:after="120" w:afterAutospacing="0" w:line="300" w:lineRule="exact"/>
        <w:ind w:firstLine="720"/>
        <w:jc w:val="both"/>
        <w:rPr>
          <w:sz w:val="25"/>
          <w:szCs w:val="25"/>
        </w:rPr>
      </w:pPr>
      <w:r w:rsidRPr="0086316F">
        <w:rPr>
          <w:sz w:val="25"/>
          <w:szCs w:val="25"/>
        </w:rPr>
        <w:t xml:space="preserve"> </w:t>
      </w:r>
      <w:r w:rsidR="006817EC" w:rsidRPr="0086316F">
        <w:rPr>
          <w:sz w:val="25"/>
          <w:szCs w:val="25"/>
        </w:rPr>
        <w:t xml:space="preserve">Nhiệm vụ trọng tâm trong </w:t>
      </w:r>
      <w:r w:rsidR="00731ED3" w:rsidRPr="0086316F">
        <w:rPr>
          <w:sz w:val="25"/>
          <w:szCs w:val="25"/>
        </w:rPr>
        <w:t xml:space="preserve">tháng </w:t>
      </w:r>
      <w:r w:rsidR="00A1780D" w:rsidRPr="0086316F">
        <w:rPr>
          <w:sz w:val="25"/>
          <w:szCs w:val="25"/>
        </w:rPr>
        <w:t>5</w:t>
      </w:r>
      <w:r w:rsidR="006817EC" w:rsidRPr="0086316F">
        <w:rPr>
          <w:sz w:val="25"/>
          <w:szCs w:val="25"/>
        </w:rPr>
        <w:t xml:space="preserve"> năm 2019 của </w:t>
      </w:r>
      <w:r w:rsidR="00786B78" w:rsidRPr="0086316F">
        <w:rPr>
          <w:sz w:val="25"/>
          <w:szCs w:val="25"/>
        </w:rPr>
        <w:t>EVN</w:t>
      </w:r>
      <w:r w:rsidR="00786B78" w:rsidRPr="0086316F">
        <w:rPr>
          <w:i/>
          <w:sz w:val="25"/>
          <w:szCs w:val="25"/>
        </w:rPr>
        <w:t>GENCO1</w:t>
      </w:r>
      <w:r w:rsidR="006817EC" w:rsidRPr="0086316F">
        <w:rPr>
          <w:sz w:val="25"/>
          <w:szCs w:val="25"/>
        </w:rPr>
        <w:t xml:space="preserve"> là </w:t>
      </w:r>
      <w:r w:rsidR="00731ED3" w:rsidRPr="0086316F">
        <w:rPr>
          <w:sz w:val="25"/>
          <w:szCs w:val="25"/>
        </w:rPr>
        <w:t xml:space="preserve">vẫn </w:t>
      </w:r>
      <w:r w:rsidR="006817EC" w:rsidRPr="0086316F">
        <w:rPr>
          <w:sz w:val="25"/>
          <w:szCs w:val="25"/>
        </w:rPr>
        <w:t>đảm bảo nhiên liệu (than nội địa và nhập khẩu) phục vụ sản xuất</w:t>
      </w:r>
      <w:r w:rsidRPr="0086316F">
        <w:rPr>
          <w:sz w:val="25"/>
          <w:szCs w:val="25"/>
        </w:rPr>
        <w:t xml:space="preserve"> của các nhà máy nhiệt điện</w:t>
      </w:r>
      <w:r w:rsidR="00C4760F" w:rsidRPr="0086316F">
        <w:rPr>
          <w:sz w:val="25"/>
          <w:szCs w:val="25"/>
        </w:rPr>
        <w:t>,</w:t>
      </w:r>
      <w:r w:rsidRPr="0086316F">
        <w:rPr>
          <w:sz w:val="25"/>
          <w:szCs w:val="25"/>
        </w:rPr>
        <w:t xml:space="preserve"> đáp ứng nhu cầu cao của hệ thống trong mùa khô 2019.</w:t>
      </w:r>
      <w:r w:rsidR="006817EC" w:rsidRPr="0086316F">
        <w:rPr>
          <w:sz w:val="25"/>
          <w:szCs w:val="25"/>
        </w:rPr>
        <w:t xml:space="preserve"> Hiện tại,</w:t>
      </w:r>
      <w:r w:rsidR="00185F41" w:rsidRPr="0086316F">
        <w:rPr>
          <w:sz w:val="25"/>
          <w:szCs w:val="25"/>
        </w:rPr>
        <w:t xml:space="preserve"> </w:t>
      </w:r>
      <w:r w:rsidRPr="0086316F">
        <w:rPr>
          <w:sz w:val="25"/>
          <w:szCs w:val="25"/>
        </w:rPr>
        <w:t xml:space="preserve">sản </w:t>
      </w:r>
      <w:r w:rsidR="006817EC" w:rsidRPr="0086316F">
        <w:rPr>
          <w:sz w:val="25"/>
          <w:szCs w:val="25"/>
        </w:rPr>
        <w:t xml:space="preserve">lượng than nội địa được cung ứng vẫn đảm bảo nhu cầu sản xuất nhưng chưa </w:t>
      </w:r>
      <w:r w:rsidRPr="0086316F">
        <w:rPr>
          <w:sz w:val="25"/>
          <w:szCs w:val="25"/>
        </w:rPr>
        <w:t>đáp ứng được nhu cầu dự trữ theo định mức</w:t>
      </w:r>
      <w:r w:rsidR="000055F1" w:rsidRPr="0086316F">
        <w:rPr>
          <w:sz w:val="25"/>
          <w:szCs w:val="25"/>
        </w:rPr>
        <w:t>. Vì vậy, để đa dạng nguồn cung phục vụ nhu cầu sản xuất trong thời kỳ cao điểm, Tổng công ty đang thực hiện đồng bộ các giải pháp như</w:t>
      </w:r>
      <w:r w:rsidR="000B42F5" w:rsidRPr="0086316F">
        <w:rPr>
          <w:sz w:val="25"/>
          <w:szCs w:val="25"/>
        </w:rPr>
        <w:t xml:space="preserve"> phối hợp với </w:t>
      </w:r>
      <w:r w:rsidR="00EA6A2E" w:rsidRPr="0086316F">
        <w:rPr>
          <w:sz w:val="25"/>
          <w:szCs w:val="25"/>
        </w:rPr>
        <w:t>Tập đoàn Than-Khoáng sản Việt Nam</w:t>
      </w:r>
      <w:r w:rsidR="00306FB5" w:rsidRPr="0086316F">
        <w:rPr>
          <w:sz w:val="25"/>
          <w:szCs w:val="25"/>
        </w:rPr>
        <w:t xml:space="preserve"> (TKV)</w:t>
      </w:r>
      <w:r w:rsidR="000B42F5" w:rsidRPr="0086316F">
        <w:rPr>
          <w:sz w:val="25"/>
          <w:szCs w:val="25"/>
        </w:rPr>
        <w:t xml:space="preserve"> và </w:t>
      </w:r>
      <w:r w:rsidR="00EA6A2E" w:rsidRPr="0086316F">
        <w:rPr>
          <w:sz w:val="25"/>
          <w:szCs w:val="25"/>
        </w:rPr>
        <w:t>Tổng công ty Đông Bắc – Bộ Quốc phòng</w:t>
      </w:r>
      <w:r w:rsidR="000B42F5" w:rsidRPr="0086316F">
        <w:rPr>
          <w:sz w:val="25"/>
          <w:szCs w:val="25"/>
        </w:rPr>
        <w:t xml:space="preserve"> đảm bảo công tác cung ứng than theo hợp đồng đã ký kết</w:t>
      </w:r>
      <w:r w:rsidR="00D73340">
        <w:rPr>
          <w:sz w:val="25"/>
          <w:szCs w:val="25"/>
        </w:rPr>
        <w:t>. Đ</w:t>
      </w:r>
      <w:r w:rsidR="00185F41" w:rsidRPr="0086316F">
        <w:rPr>
          <w:sz w:val="25"/>
          <w:szCs w:val="25"/>
        </w:rPr>
        <w:t>ồng thời, triển khai các thủ tục đấu thầu lựa chọn danh sách ngắn các nhà cung cấp than Anthracite để theo đó, triển khai chào giá mua bổ sung lượng than thiếu hụt cho sản xuất điện và tăng tồn kho cuối năm 2019</w:t>
      </w:r>
      <w:r w:rsidR="000055F1" w:rsidRPr="0086316F">
        <w:rPr>
          <w:sz w:val="25"/>
          <w:szCs w:val="25"/>
        </w:rPr>
        <w:t xml:space="preserve">. </w:t>
      </w:r>
      <w:r w:rsidR="006817EC" w:rsidRPr="0086316F">
        <w:rPr>
          <w:sz w:val="25"/>
          <w:szCs w:val="25"/>
        </w:rPr>
        <w:t xml:space="preserve">Đối với than nhập khẩu, công tác cấp than của các nhà thầu đảm bảo đủ than cho cả 02 tổ máy NMNĐ Duyên Hải 3 vận hành và có dự phòng. </w:t>
      </w:r>
      <w:r w:rsidR="00786B78" w:rsidRPr="0086316F">
        <w:rPr>
          <w:sz w:val="25"/>
          <w:szCs w:val="25"/>
        </w:rPr>
        <w:t>EVN</w:t>
      </w:r>
      <w:r w:rsidR="00786B78" w:rsidRPr="0086316F">
        <w:rPr>
          <w:i/>
          <w:sz w:val="25"/>
          <w:szCs w:val="25"/>
        </w:rPr>
        <w:t>GENCO1</w:t>
      </w:r>
      <w:r w:rsidR="006817EC" w:rsidRPr="0086316F">
        <w:rPr>
          <w:sz w:val="25"/>
          <w:szCs w:val="25"/>
        </w:rPr>
        <w:t xml:space="preserve"> đang thực hiện ký kết các hợp đồng trung, dài hạn để đảm bảo cấp đủ than vận hành trong năm 2019 và giai đoạn tiếp theo. Tổng công ty</w:t>
      </w:r>
      <w:r w:rsidR="00D73340">
        <w:rPr>
          <w:sz w:val="25"/>
          <w:szCs w:val="25"/>
        </w:rPr>
        <w:t xml:space="preserve"> cũng</w:t>
      </w:r>
      <w:r w:rsidR="006817EC" w:rsidRPr="0086316F">
        <w:rPr>
          <w:sz w:val="25"/>
          <w:szCs w:val="25"/>
        </w:rPr>
        <w:t xml:space="preserve"> đang tích cực thực hiện các giải pháp nhằm đẩy nhanh tiến độ nạo vét</w:t>
      </w:r>
      <w:r w:rsidRPr="0086316F">
        <w:rPr>
          <w:sz w:val="25"/>
          <w:szCs w:val="25"/>
        </w:rPr>
        <w:t xml:space="preserve"> duy tu luồng</w:t>
      </w:r>
      <w:r w:rsidR="006817EC" w:rsidRPr="0086316F">
        <w:rPr>
          <w:sz w:val="25"/>
          <w:szCs w:val="25"/>
        </w:rPr>
        <w:t xml:space="preserve"> Cảng </w:t>
      </w:r>
      <w:r w:rsidRPr="0086316F">
        <w:rPr>
          <w:sz w:val="25"/>
          <w:szCs w:val="25"/>
        </w:rPr>
        <w:t xml:space="preserve">biển TTĐL </w:t>
      </w:r>
      <w:r w:rsidR="006817EC" w:rsidRPr="0086316F">
        <w:rPr>
          <w:sz w:val="25"/>
          <w:szCs w:val="25"/>
        </w:rPr>
        <w:t>Duyên Hải</w:t>
      </w:r>
      <w:r w:rsidR="00185F41" w:rsidRPr="0086316F">
        <w:rPr>
          <w:sz w:val="25"/>
          <w:szCs w:val="25"/>
        </w:rPr>
        <w:t xml:space="preserve">. Tháng 5/2019, </w:t>
      </w:r>
      <w:r w:rsidRPr="0086316F">
        <w:rPr>
          <w:sz w:val="25"/>
          <w:szCs w:val="25"/>
        </w:rPr>
        <w:t>năng suất bốc dỡ than</w:t>
      </w:r>
      <w:r w:rsidR="00185F41" w:rsidRPr="0086316F">
        <w:rPr>
          <w:sz w:val="25"/>
          <w:szCs w:val="25"/>
        </w:rPr>
        <w:t xml:space="preserve"> tại cảng Duyên Hải đã được cải thiện đáng kể. </w:t>
      </w:r>
    </w:p>
    <w:p w14:paraId="6BC3E652" w14:textId="0D8B5255" w:rsidR="006817EC" w:rsidRPr="0086316F" w:rsidRDefault="006817EC" w:rsidP="00297F9A">
      <w:pPr>
        <w:pStyle w:val="NormalWeb"/>
        <w:spacing w:before="120" w:beforeAutospacing="0" w:after="120" w:afterAutospacing="0" w:line="300" w:lineRule="exact"/>
        <w:ind w:firstLine="720"/>
        <w:jc w:val="both"/>
        <w:rPr>
          <w:sz w:val="25"/>
          <w:szCs w:val="25"/>
        </w:rPr>
      </w:pPr>
      <w:r w:rsidRPr="0086316F">
        <w:rPr>
          <w:sz w:val="25"/>
          <w:szCs w:val="25"/>
        </w:rPr>
        <w:t xml:space="preserve">Về đầu tư - xây dựng (ĐTXD), </w:t>
      </w:r>
      <w:r w:rsidR="008118E3" w:rsidRPr="0086316F">
        <w:rPr>
          <w:sz w:val="25"/>
          <w:szCs w:val="25"/>
        </w:rPr>
        <w:t xml:space="preserve">trong </w:t>
      </w:r>
      <w:r w:rsidR="000055F1" w:rsidRPr="0086316F">
        <w:rPr>
          <w:sz w:val="25"/>
          <w:szCs w:val="25"/>
        </w:rPr>
        <w:t xml:space="preserve">tháng </w:t>
      </w:r>
      <w:r w:rsidR="0069358C" w:rsidRPr="0086316F">
        <w:rPr>
          <w:sz w:val="25"/>
          <w:szCs w:val="25"/>
        </w:rPr>
        <w:t>5</w:t>
      </w:r>
      <w:r w:rsidR="000055F1" w:rsidRPr="0086316F">
        <w:rPr>
          <w:sz w:val="25"/>
          <w:szCs w:val="25"/>
        </w:rPr>
        <w:t>/2019,</w:t>
      </w:r>
      <w:r w:rsidR="008118E3" w:rsidRPr="0086316F">
        <w:rPr>
          <w:sz w:val="25"/>
          <w:szCs w:val="25"/>
        </w:rPr>
        <w:t xml:space="preserve"> </w:t>
      </w:r>
      <w:r w:rsidRPr="0086316F">
        <w:rPr>
          <w:sz w:val="25"/>
          <w:szCs w:val="25"/>
        </w:rPr>
        <w:t xml:space="preserve">đối với các dự án do </w:t>
      </w:r>
      <w:r w:rsidR="00786B78" w:rsidRPr="0086316F">
        <w:rPr>
          <w:sz w:val="25"/>
          <w:szCs w:val="25"/>
        </w:rPr>
        <w:t>EVN</w:t>
      </w:r>
      <w:r w:rsidR="00786B78" w:rsidRPr="0086316F">
        <w:rPr>
          <w:i/>
          <w:sz w:val="25"/>
          <w:szCs w:val="25"/>
        </w:rPr>
        <w:t>GENCO1</w:t>
      </w:r>
      <w:r w:rsidRPr="0086316F">
        <w:rPr>
          <w:sz w:val="25"/>
          <w:szCs w:val="25"/>
        </w:rPr>
        <w:t xml:space="preserve"> làm chủ đầu tư, giá trị khối lượng thực hiện ĐTXD </w:t>
      </w:r>
      <w:r w:rsidR="00793BCB" w:rsidRPr="0086316F">
        <w:rPr>
          <w:sz w:val="25"/>
          <w:szCs w:val="25"/>
        </w:rPr>
        <w:t>đạt</w:t>
      </w:r>
      <w:r w:rsidRPr="0086316F">
        <w:rPr>
          <w:sz w:val="25"/>
          <w:szCs w:val="25"/>
        </w:rPr>
        <w:t xml:space="preserve"> </w:t>
      </w:r>
      <w:r w:rsidR="0069358C" w:rsidRPr="0086316F">
        <w:rPr>
          <w:sz w:val="25"/>
          <w:szCs w:val="25"/>
        </w:rPr>
        <w:t xml:space="preserve">1.965 tỷ </w:t>
      </w:r>
      <w:r w:rsidRPr="0086316F">
        <w:rPr>
          <w:sz w:val="25"/>
          <w:szCs w:val="25"/>
        </w:rPr>
        <w:t>đồng</w:t>
      </w:r>
      <w:r w:rsidR="00793BCB" w:rsidRPr="0086316F">
        <w:rPr>
          <w:sz w:val="25"/>
          <w:szCs w:val="25"/>
        </w:rPr>
        <w:t xml:space="preserve">. Lũy kế </w:t>
      </w:r>
      <w:r w:rsidR="0069358C" w:rsidRPr="0086316F">
        <w:rPr>
          <w:sz w:val="25"/>
          <w:szCs w:val="25"/>
        </w:rPr>
        <w:t>5</w:t>
      </w:r>
      <w:r w:rsidR="00793BCB" w:rsidRPr="0086316F">
        <w:rPr>
          <w:sz w:val="25"/>
          <w:szCs w:val="25"/>
        </w:rPr>
        <w:t xml:space="preserve"> tháng đầu năm, giá trị khối lượng thực hiện ĐTXD là </w:t>
      </w:r>
      <w:r w:rsidR="0069358C" w:rsidRPr="0086316F">
        <w:rPr>
          <w:sz w:val="25"/>
          <w:szCs w:val="25"/>
        </w:rPr>
        <w:t xml:space="preserve">5.931 tỷ </w:t>
      </w:r>
      <w:r w:rsidR="00793BCB" w:rsidRPr="0086316F">
        <w:rPr>
          <w:sz w:val="25"/>
          <w:szCs w:val="25"/>
        </w:rPr>
        <w:t xml:space="preserve">đồng (đạt </w:t>
      </w:r>
      <w:r w:rsidR="0069358C" w:rsidRPr="0086316F">
        <w:rPr>
          <w:sz w:val="25"/>
          <w:szCs w:val="25"/>
        </w:rPr>
        <w:t>46,29</w:t>
      </w:r>
      <w:r w:rsidR="00793BCB" w:rsidRPr="0086316F">
        <w:rPr>
          <w:sz w:val="25"/>
          <w:szCs w:val="25"/>
        </w:rPr>
        <w:t xml:space="preserve">% </w:t>
      </w:r>
      <w:r w:rsidR="00C4760F" w:rsidRPr="0086316F">
        <w:rPr>
          <w:sz w:val="25"/>
          <w:szCs w:val="25"/>
        </w:rPr>
        <w:t xml:space="preserve">kế hoạch </w:t>
      </w:r>
      <w:r w:rsidR="00793BCB" w:rsidRPr="0086316F">
        <w:rPr>
          <w:sz w:val="25"/>
          <w:szCs w:val="25"/>
        </w:rPr>
        <w:t xml:space="preserve">năm); giá trị giải ngân đạt: </w:t>
      </w:r>
      <w:r w:rsidR="00672BD5" w:rsidRPr="0086316F">
        <w:rPr>
          <w:sz w:val="25"/>
          <w:szCs w:val="25"/>
        </w:rPr>
        <w:t xml:space="preserve">5.871 tỷ </w:t>
      </w:r>
      <w:r w:rsidR="00793BCB" w:rsidRPr="0086316F">
        <w:rPr>
          <w:sz w:val="25"/>
          <w:szCs w:val="25"/>
        </w:rPr>
        <w:t xml:space="preserve">đồng (tương đương </w:t>
      </w:r>
      <w:r w:rsidR="00672BD5" w:rsidRPr="0086316F">
        <w:rPr>
          <w:sz w:val="25"/>
          <w:szCs w:val="25"/>
        </w:rPr>
        <w:t>46</w:t>
      </w:r>
      <w:r w:rsidR="00793BCB" w:rsidRPr="0086316F">
        <w:rPr>
          <w:sz w:val="25"/>
          <w:szCs w:val="25"/>
        </w:rPr>
        <w:t xml:space="preserve">% </w:t>
      </w:r>
      <w:r w:rsidR="00C4760F" w:rsidRPr="0086316F">
        <w:rPr>
          <w:sz w:val="25"/>
          <w:szCs w:val="25"/>
        </w:rPr>
        <w:t>kế hoạch</w:t>
      </w:r>
      <w:r w:rsidR="00793BCB" w:rsidRPr="0086316F">
        <w:rPr>
          <w:sz w:val="25"/>
          <w:szCs w:val="25"/>
        </w:rPr>
        <w:t xml:space="preserve"> năm). </w:t>
      </w:r>
      <w:r w:rsidRPr="0086316F">
        <w:rPr>
          <w:sz w:val="25"/>
          <w:szCs w:val="25"/>
        </w:rPr>
        <w:t xml:space="preserve">Đối với Dự án NMNĐ Duyên Hải 3 </w:t>
      </w:r>
      <w:r w:rsidR="00C4760F" w:rsidRPr="0086316F">
        <w:rPr>
          <w:sz w:val="25"/>
          <w:szCs w:val="25"/>
        </w:rPr>
        <w:t>m</w:t>
      </w:r>
      <w:r w:rsidRPr="0086316F">
        <w:rPr>
          <w:sz w:val="25"/>
          <w:szCs w:val="25"/>
        </w:rPr>
        <w:t xml:space="preserve">ở rộng (do EVN làm chủ đầu tư; </w:t>
      </w:r>
      <w:r w:rsidR="00786B78" w:rsidRPr="0086316F">
        <w:rPr>
          <w:sz w:val="25"/>
          <w:szCs w:val="25"/>
        </w:rPr>
        <w:t>EVN</w:t>
      </w:r>
      <w:r w:rsidR="00786B78" w:rsidRPr="0086316F">
        <w:rPr>
          <w:i/>
          <w:sz w:val="25"/>
          <w:szCs w:val="25"/>
        </w:rPr>
        <w:t>GENCO1</w:t>
      </w:r>
      <w:r w:rsidRPr="0086316F">
        <w:rPr>
          <w:sz w:val="25"/>
          <w:szCs w:val="25"/>
        </w:rPr>
        <w:t xml:space="preserve"> và đại điện là Ban QLDA Nhiệt điện 3 là đơn vị tư vấn quản lý dự án),</w:t>
      </w:r>
      <w:r w:rsidR="00793BCB" w:rsidRPr="0086316F">
        <w:rPr>
          <w:sz w:val="25"/>
          <w:szCs w:val="25"/>
        </w:rPr>
        <w:t xml:space="preserve"> giá trị đầu tư xây dựng tháng </w:t>
      </w:r>
      <w:r w:rsidR="00672BD5" w:rsidRPr="0086316F">
        <w:rPr>
          <w:sz w:val="25"/>
          <w:szCs w:val="25"/>
        </w:rPr>
        <w:t>5</w:t>
      </w:r>
      <w:r w:rsidR="00793BCB" w:rsidRPr="0086316F">
        <w:rPr>
          <w:sz w:val="25"/>
          <w:szCs w:val="25"/>
        </w:rPr>
        <w:t xml:space="preserve">/2019 đạt </w:t>
      </w:r>
      <w:r w:rsidR="00672BD5" w:rsidRPr="0086316F">
        <w:rPr>
          <w:sz w:val="25"/>
          <w:szCs w:val="25"/>
        </w:rPr>
        <w:t xml:space="preserve">260 </w:t>
      </w:r>
      <w:r w:rsidR="00793BCB" w:rsidRPr="0086316F">
        <w:rPr>
          <w:sz w:val="25"/>
          <w:szCs w:val="25"/>
        </w:rPr>
        <w:t>triệu đồng</w:t>
      </w:r>
      <w:r w:rsidR="00C4760F" w:rsidRPr="0086316F">
        <w:rPr>
          <w:sz w:val="25"/>
          <w:szCs w:val="25"/>
        </w:rPr>
        <w:t>;</w:t>
      </w:r>
      <w:r w:rsidR="00793BCB" w:rsidRPr="0086316F">
        <w:rPr>
          <w:sz w:val="25"/>
          <w:szCs w:val="25"/>
        </w:rPr>
        <w:t xml:space="preserve"> </w:t>
      </w:r>
      <w:r w:rsidR="00C4760F" w:rsidRPr="0086316F">
        <w:rPr>
          <w:sz w:val="25"/>
          <w:szCs w:val="25"/>
        </w:rPr>
        <w:t>l</w:t>
      </w:r>
      <w:r w:rsidR="00793BCB" w:rsidRPr="0086316F">
        <w:rPr>
          <w:sz w:val="25"/>
          <w:szCs w:val="25"/>
        </w:rPr>
        <w:t xml:space="preserve">ũy kế đến hết tháng </w:t>
      </w:r>
      <w:r w:rsidR="00672BD5" w:rsidRPr="0086316F">
        <w:rPr>
          <w:sz w:val="25"/>
          <w:szCs w:val="25"/>
        </w:rPr>
        <w:t>5</w:t>
      </w:r>
      <w:r w:rsidR="00793BCB" w:rsidRPr="0086316F">
        <w:rPr>
          <w:sz w:val="25"/>
          <w:szCs w:val="25"/>
        </w:rPr>
        <w:t xml:space="preserve">, giá trị ĐTXD là </w:t>
      </w:r>
      <w:r w:rsidR="00672BD5" w:rsidRPr="0086316F">
        <w:rPr>
          <w:sz w:val="25"/>
          <w:szCs w:val="25"/>
        </w:rPr>
        <w:t xml:space="preserve">948,6 tỷ </w:t>
      </w:r>
      <w:r w:rsidR="00793BCB" w:rsidRPr="0086316F">
        <w:rPr>
          <w:sz w:val="25"/>
          <w:szCs w:val="25"/>
        </w:rPr>
        <w:t>đồng (đạt 29,</w:t>
      </w:r>
      <w:r w:rsidR="00672BD5" w:rsidRPr="0086316F">
        <w:rPr>
          <w:sz w:val="25"/>
          <w:szCs w:val="25"/>
        </w:rPr>
        <w:t>1</w:t>
      </w:r>
      <w:r w:rsidR="00793BCB" w:rsidRPr="0086316F">
        <w:rPr>
          <w:sz w:val="25"/>
          <w:szCs w:val="25"/>
        </w:rPr>
        <w:t xml:space="preserve">% </w:t>
      </w:r>
      <w:r w:rsidR="00C4760F" w:rsidRPr="0086316F">
        <w:rPr>
          <w:sz w:val="25"/>
          <w:szCs w:val="25"/>
        </w:rPr>
        <w:t>kế hoạch</w:t>
      </w:r>
      <w:r w:rsidR="00793BCB" w:rsidRPr="0086316F">
        <w:rPr>
          <w:sz w:val="25"/>
          <w:szCs w:val="25"/>
        </w:rPr>
        <w:t xml:space="preserve"> năm); lũy kế giá trị giải ngân là </w:t>
      </w:r>
      <w:r w:rsidR="00672BD5" w:rsidRPr="0086316F">
        <w:rPr>
          <w:sz w:val="25"/>
          <w:szCs w:val="25"/>
        </w:rPr>
        <w:t xml:space="preserve">1.105 tỷ </w:t>
      </w:r>
      <w:r w:rsidR="00793BCB" w:rsidRPr="0086316F">
        <w:rPr>
          <w:sz w:val="25"/>
          <w:szCs w:val="25"/>
        </w:rPr>
        <w:t xml:space="preserve">triệu đồng (đạt </w:t>
      </w:r>
      <w:r w:rsidR="00672BD5" w:rsidRPr="0086316F">
        <w:rPr>
          <w:sz w:val="25"/>
          <w:szCs w:val="25"/>
        </w:rPr>
        <w:t>33</w:t>
      </w:r>
      <w:r w:rsidR="00793BCB" w:rsidRPr="0086316F">
        <w:rPr>
          <w:sz w:val="25"/>
          <w:szCs w:val="25"/>
        </w:rPr>
        <w:t xml:space="preserve">,9% </w:t>
      </w:r>
      <w:r w:rsidR="00C4760F" w:rsidRPr="0086316F">
        <w:rPr>
          <w:sz w:val="25"/>
          <w:szCs w:val="25"/>
        </w:rPr>
        <w:t>kế hoạch</w:t>
      </w:r>
      <w:r w:rsidR="00793BCB" w:rsidRPr="0086316F">
        <w:rPr>
          <w:sz w:val="25"/>
          <w:szCs w:val="25"/>
        </w:rPr>
        <w:t xml:space="preserve"> năm). </w:t>
      </w:r>
      <w:r w:rsidRPr="0086316F">
        <w:rPr>
          <w:sz w:val="25"/>
          <w:szCs w:val="25"/>
        </w:rPr>
        <w:t xml:space="preserve">Tiến độ thực hiện trên công trường </w:t>
      </w:r>
      <w:r w:rsidR="001869AB" w:rsidRPr="0086316F">
        <w:rPr>
          <w:sz w:val="25"/>
          <w:szCs w:val="25"/>
        </w:rPr>
        <w:t>của</w:t>
      </w:r>
      <w:r w:rsidRPr="0086316F">
        <w:rPr>
          <w:sz w:val="25"/>
          <w:szCs w:val="25"/>
        </w:rPr>
        <w:t xml:space="preserve"> Dự án NMNĐ Duyên Hải 3 </w:t>
      </w:r>
      <w:r w:rsidR="00C4760F" w:rsidRPr="0086316F">
        <w:rPr>
          <w:sz w:val="25"/>
          <w:szCs w:val="25"/>
        </w:rPr>
        <w:t xml:space="preserve">mở rộng </w:t>
      </w:r>
      <w:r w:rsidRPr="0086316F">
        <w:rPr>
          <w:sz w:val="25"/>
          <w:szCs w:val="25"/>
        </w:rPr>
        <w:t>gặp nhiều khó khăn và chưa đạt so với kế hoạch đề r</w:t>
      </w:r>
      <w:r w:rsidR="00672BD5" w:rsidRPr="0086316F">
        <w:rPr>
          <w:sz w:val="25"/>
          <w:szCs w:val="25"/>
        </w:rPr>
        <w:t>a. Mốc tiến độ cấp PAC đang phấn đấu hoàn thành không chậm hơn ngày 30/11/2019</w:t>
      </w:r>
      <w:r w:rsidRPr="0086316F">
        <w:rPr>
          <w:sz w:val="25"/>
          <w:szCs w:val="25"/>
        </w:rPr>
        <w:t>.</w:t>
      </w:r>
      <w:r w:rsidR="001869AB" w:rsidRPr="0086316F">
        <w:rPr>
          <w:sz w:val="25"/>
          <w:szCs w:val="25"/>
        </w:rPr>
        <w:t xml:space="preserve"> </w:t>
      </w:r>
      <w:r w:rsidR="00672BD5" w:rsidRPr="0086316F">
        <w:rPr>
          <w:sz w:val="25"/>
          <w:szCs w:val="25"/>
        </w:rPr>
        <w:t>Đối với</w:t>
      </w:r>
      <w:r w:rsidR="00EA6A2E" w:rsidRPr="0086316F">
        <w:rPr>
          <w:sz w:val="25"/>
          <w:szCs w:val="25"/>
        </w:rPr>
        <w:t xml:space="preserve"> Dự án NMTĐ Đa Nhim Mở rộng</w:t>
      </w:r>
      <w:r w:rsidR="008C2275" w:rsidRPr="0086316F">
        <w:rPr>
          <w:sz w:val="25"/>
          <w:szCs w:val="25"/>
        </w:rPr>
        <w:t>, Tổng công ty đang gấp rút trình trình Cục điều tiết điện lực thông qua phương án giá điện hiệu chỉnh</w:t>
      </w:r>
      <w:r w:rsidR="00EA6A2E" w:rsidRPr="0086316F">
        <w:rPr>
          <w:sz w:val="25"/>
          <w:szCs w:val="25"/>
        </w:rPr>
        <w:t xml:space="preserve"> </w:t>
      </w:r>
      <w:r w:rsidR="008C2275" w:rsidRPr="0086316F">
        <w:rPr>
          <w:sz w:val="25"/>
          <w:szCs w:val="25"/>
        </w:rPr>
        <w:t>để hoàn thiện thủ tục phát</w:t>
      </w:r>
      <w:r w:rsidR="007B69F4">
        <w:rPr>
          <w:sz w:val="25"/>
          <w:szCs w:val="25"/>
        </w:rPr>
        <w:t xml:space="preserve"> điện</w:t>
      </w:r>
      <w:r w:rsidR="008C2275" w:rsidRPr="0086316F">
        <w:rPr>
          <w:sz w:val="25"/>
          <w:szCs w:val="25"/>
        </w:rPr>
        <w:t xml:space="preserve"> thương mại tổ máy </w:t>
      </w:r>
      <w:r w:rsidR="00EA6A2E" w:rsidRPr="0086316F">
        <w:rPr>
          <w:sz w:val="25"/>
          <w:szCs w:val="25"/>
        </w:rPr>
        <w:t>45MW.</w:t>
      </w:r>
      <w:r w:rsidR="00D94C1C" w:rsidRPr="0086316F">
        <w:rPr>
          <w:sz w:val="25"/>
          <w:szCs w:val="25"/>
        </w:rPr>
        <w:t xml:space="preserve"> </w:t>
      </w:r>
      <w:r w:rsidR="00672BD5" w:rsidRPr="0086316F">
        <w:rPr>
          <w:sz w:val="25"/>
          <w:szCs w:val="25"/>
        </w:rPr>
        <w:t xml:space="preserve">Ngày 30/5/2019, </w:t>
      </w:r>
      <w:r w:rsidR="00D94C1C" w:rsidRPr="0086316F">
        <w:rPr>
          <w:sz w:val="25"/>
          <w:szCs w:val="25"/>
        </w:rPr>
        <w:t xml:space="preserve">Dự án NMĐ Mặt trời nổi trên hồ TĐ Đa Mi </w:t>
      </w:r>
      <w:r w:rsidR="00672BD5" w:rsidRPr="0086316F">
        <w:rPr>
          <w:sz w:val="25"/>
          <w:szCs w:val="25"/>
        </w:rPr>
        <w:t>đã hoàn thành nghiệm thu và đóng điện vận hành thương mại dự án theo đúng quy định, vượt tiến độ dự án 01 tháng</w:t>
      </w:r>
      <w:r w:rsidR="00D94C1C" w:rsidRPr="0086316F">
        <w:rPr>
          <w:sz w:val="25"/>
          <w:szCs w:val="25"/>
        </w:rPr>
        <w:t xml:space="preserve">. </w:t>
      </w:r>
      <w:r w:rsidR="008C2275" w:rsidRPr="0086316F">
        <w:rPr>
          <w:sz w:val="25"/>
          <w:szCs w:val="25"/>
        </w:rPr>
        <w:t>Các dự án khác cũng được EVN</w:t>
      </w:r>
      <w:r w:rsidR="008C2275" w:rsidRPr="0086316F">
        <w:rPr>
          <w:i/>
          <w:sz w:val="25"/>
          <w:szCs w:val="25"/>
        </w:rPr>
        <w:t>GENCO1</w:t>
      </w:r>
      <w:r w:rsidR="008C2275" w:rsidRPr="0086316F">
        <w:rPr>
          <w:sz w:val="25"/>
          <w:szCs w:val="25"/>
        </w:rPr>
        <w:t xml:space="preserve"> gấp rút triển khai kịp tiến độ.</w:t>
      </w:r>
    </w:p>
    <w:p w14:paraId="5567D0F3" w14:textId="36610AAE" w:rsidR="006817EC" w:rsidRPr="0086316F" w:rsidRDefault="006817EC" w:rsidP="00297F9A">
      <w:pPr>
        <w:pStyle w:val="NormalWeb"/>
        <w:spacing w:before="120" w:beforeAutospacing="0" w:after="120" w:afterAutospacing="0" w:line="300" w:lineRule="exact"/>
        <w:ind w:firstLine="720"/>
        <w:jc w:val="both"/>
        <w:rPr>
          <w:sz w:val="25"/>
          <w:szCs w:val="25"/>
        </w:rPr>
      </w:pPr>
      <w:r w:rsidRPr="0086316F">
        <w:rPr>
          <w:sz w:val="25"/>
          <w:szCs w:val="25"/>
        </w:rPr>
        <w:lastRenderedPageBreak/>
        <w:t>Đối với công tác cổ phần hóa (CPH) Công ty mẹ - Tổng công ty Phát điện 1,</w:t>
      </w:r>
      <w:r w:rsidR="007A140A" w:rsidRPr="0086316F">
        <w:rPr>
          <w:sz w:val="25"/>
          <w:szCs w:val="25"/>
        </w:rPr>
        <w:t xml:space="preserve"> </w:t>
      </w:r>
      <w:r w:rsidR="00786B78" w:rsidRPr="0086316F">
        <w:rPr>
          <w:sz w:val="25"/>
          <w:szCs w:val="25"/>
        </w:rPr>
        <w:t>EVN</w:t>
      </w:r>
      <w:r w:rsidR="00786B78" w:rsidRPr="0086316F">
        <w:rPr>
          <w:i/>
          <w:sz w:val="25"/>
          <w:szCs w:val="25"/>
        </w:rPr>
        <w:t>GENCO1</w:t>
      </w:r>
      <w:r w:rsidRPr="0086316F">
        <w:rPr>
          <w:sz w:val="25"/>
          <w:szCs w:val="25"/>
        </w:rPr>
        <w:t xml:space="preserve"> đã </w:t>
      </w:r>
      <w:r w:rsidR="00EF6982" w:rsidRPr="0086316F">
        <w:rPr>
          <w:sz w:val="25"/>
          <w:szCs w:val="25"/>
        </w:rPr>
        <w:t xml:space="preserve">và </w:t>
      </w:r>
      <w:r w:rsidRPr="0086316F">
        <w:rPr>
          <w:sz w:val="25"/>
          <w:szCs w:val="25"/>
        </w:rPr>
        <w:t xml:space="preserve">đang </w:t>
      </w:r>
      <w:r w:rsidR="00C6284F" w:rsidRPr="0086316F">
        <w:rPr>
          <w:sz w:val="25"/>
          <w:szCs w:val="25"/>
        </w:rPr>
        <w:t xml:space="preserve"> tích cực bám sát các địa phương để hoàn thành thỏa thuận phương án sử dụng đất</w:t>
      </w:r>
      <w:r w:rsidR="00AB62B2" w:rsidRPr="0086316F">
        <w:rPr>
          <w:sz w:val="25"/>
          <w:szCs w:val="25"/>
        </w:rPr>
        <w:t>, hiện đã hoàn thành tại 7/8 địa phương</w:t>
      </w:r>
      <w:r w:rsidR="00EF6982" w:rsidRPr="0086316F">
        <w:rPr>
          <w:sz w:val="25"/>
          <w:szCs w:val="25"/>
        </w:rPr>
        <w:t xml:space="preserve">. </w:t>
      </w:r>
      <w:r w:rsidR="00D94C1C" w:rsidRPr="0086316F">
        <w:rPr>
          <w:sz w:val="25"/>
          <w:szCs w:val="25"/>
        </w:rPr>
        <w:t>Để phù</w:t>
      </w:r>
      <w:r w:rsidR="00EF6982" w:rsidRPr="0086316F">
        <w:rPr>
          <w:sz w:val="25"/>
          <w:szCs w:val="25"/>
        </w:rPr>
        <w:t xml:space="preserve"> hợp với các quy định tại Nghị định 126/2017/NĐ-CP</w:t>
      </w:r>
      <w:r w:rsidR="00D94C1C" w:rsidRPr="0086316F">
        <w:rPr>
          <w:sz w:val="25"/>
          <w:szCs w:val="25"/>
        </w:rPr>
        <w:t>, EVN</w:t>
      </w:r>
      <w:r w:rsidR="00D94C1C" w:rsidRPr="0086316F">
        <w:rPr>
          <w:i/>
          <w:sz w:val="25"/>
          <w:szCs w:val="25"/>
        </w:rPr>
        <w:t xml:space="preserve">GENCO1 </w:t>
      </w:r>
      <w:r w:rsidR="00D94C1C" w:rsidRPr="0086316F">
        <w:rPr>
          <w:sz w:val="25"/>
          <w:szCs w:val="25"/>
        </w:rPr>
        <w:t>đã trình các cấp có thẩm quyền về việc xin điều chỉnh thời điểm xác định giá trị doanh nghiệp sang 0h ngày 1/1/2020 và bàn giao Dự án NMNĐ Duyên Hải 3 từ EVN về EVN</w:t>
      </w:r>
      <w:r w:rsidR="00D94C1C" w:rsidRPr="0086316F">
        <w:rPr>
          <w:i/>
          <w:sz w:val="25"/>
          <w:szCs w:val="25"/>
        </w:rPr>
        <w:t xml:space="preserve">GENCO1. </w:t>
      </w:r>
      <w:r w:rsidR="00D94C1C" w:rsidRPr="0086316F">
        <w:rPr>
          <w:sz w:val="25"/>
          <w:szCs w:val="25"/>
        </w:rPr>
        <w:t>Đồng thời</w:t>
      </w:r>
      <w:r w:rsidR="00B041E2" w:rsidRPr="0086316F">
        <w:rPr>
          <w:sz w:val="25"/>
          <w:szCs w:val="25"/>
        </w:rPr>
        <w:t xml:space="preserve"> </w:t>
      </w:r>
      <w:r w:rsidR="00786B78" w:rsidRPr="0086316F">
        <w:rPr>
          <w:sz w:val="25"/>
          <w:szCs w:val="25"/>
        </w:rPr>
        <w:t>EVN</w:t>
      </w:r>
      <w:r w:rsidR="00786B78" w:rsidRPr="0086316F">
        <w:rPr>
          <w:i/>
          <w:sz w:val="25"/>
          <w:szCs w:val="25"/>
        </w:rPr>
        <w:t>GENCO1</w:t>
      </w:r>
      <w:r w:rsidRPr="0086316F">
        <w:rPr>
          <w:sz w:val="25"/>
          <w:szCs w:val="25"/>
        </w:rPr>
        <w:t xml:space="preserve"> cũng đang tiến hành thoái vốn tại các công ty cổ phần </w:t>
      </w:r>
      <w:r w:rsidR="00E31CCF" w:rsidRPr="0086316F">
        <w:rPr>
          <w:sz w:val="25"/>
          <w:szCs w:val="25"/>
        </w:rPr>
        <w:t xml:space="preserve">để lành mạnh hóa tài chính </w:t>
      </w:r>
      <w:r w:rsidRPr="0086316F">
        <w:rPr>
          <w:sz w:val="25"/>
          <w:szCs w:val="25"/>
        </w:rPr>
        <w:t>theo chỉ đạo của Tập đoàn điện lực Việt Nam.</w:t>
      </w:r>
    </w:p>
    <w:p w14:paraId="2F385389" w14:textId="698ECF42" w:rsidR="006817EC" w:rsidRPr="0086316F" w:rsidRDefault="006817EC" w:rsidP="00297F9A">
      <w:pPr>
        <w:pStyle w:val="NormalWeb"/>
        <w:spacing w:before="120" w:beforeAutospacing="0" w:after="120" w:afterAutospacing="0" w:line="300" w:lineRule="exact"/>
        <w:ind w:firstLine="720"/>
        <w:jc w:val="both"/>
        <w:rPr>
          <w:sz w:val="25"/>
          <w:szCs w:val="25"/>
        </w:rPr>
      </w:pPr>
      <w:r w:rsidRPr="0086316F">
        <w:rPr>
          <w:rStyle w:val="Strong"/>
          <w:sz w:val="25"/>
          <w:szCs w:val="25"/>
        </w:rPr>
        <w:t xml:space="preserve">Nhiệm vụ trọng tâm </w:t>
      </w:r>
      <w:r w:rsidR="00A20A91" w:rsidRPr="0086316F">
        <w:rPr>
          <w:rStyle w:val="Strong"/>
          <w:sz w:val="25"/>
          <w:szCs w:val="25"/>
        </w:rPr>
        <w:t xml:space="preserve">tháng </w:t>
      </w:r>
      <w:r w:rsidR="0017609E" w:rsidRPr="0086316F">
        <w:rPr>
          <w:rStyle w:val="Strong"/>
          <w:sz w:val="25"/>
          <w:szCs w:val="25"/>
        </w:rPr>
        <w:t>6</w:t>
      </w:r>
      <w:r w:rsidRPr="0086316F">
        <w:rPr>
          <w:rStyle w:val="Strong"/>
          <w:sz w:val="25"/>
          <w:szCs w:val="25"/>
        </w:rPr>
        <w:t xml:space="preserve"> năm 2019</w:t>
      </w:r>
    </w:p>
    <w:p w14:paraId="1EE98D8E" w14:textId="3420966B" w:rsidR="006817EC" w:rsidRPr="0086316F" w:rsidRDefault="000B42F5" w:rsidP="00297F9A">
      <w:pPr>
        <w:pStyle w:val="NormalWeb"/>
        <w:spacing w:before="120" w:beforeAutospacing="0" w:after="120" w:afterAutospacing="0" w:line="300" w:lineRule="exact"/>
        <w:ind w:firstLine="720"/>
        <w:jc w:val="both"/>
        <w:rPr>
          <w:sz w:val="25"/>
          <w:szCs w:val="25"/>
        </w:rPr>
      </w:pPr>
      <w:r w:rsidRPr="0086316F">
        <w:rPr>
          <w:sz w:val="25"/>
          <w:szCs w:val="25"/>
        </w:rPr>
        <w:t xml:space="preserve">Tháng </w:t>
      </w:r>
      <w:r w:rsidR="0017609E" w:rsidRPr="0086316F">
        <w:rPr>
          <w:sz w:val="25"/>
          <w:szCs w:val="25"/>
        </w:rPr>
        <w:t>6</w:t>
      </w:r>
      <w:r w:rsidR="00E31CCF" w:rsidRPr="0086316F">
        <w:rPr>
          <w:sz w:val="25"/>
          <w:szCs w:val="25"/>
        </w:rPr>
        <w:t xml:space="preserve"> năm 2019, </w:t>
      </w:r>
      <w:r w:rsidR="00786B78" w:rsidRPr="0086316F">
        <w:rPr>
          <w:sz w:val="25"/>
          <w:szCs w:val="25"/>
        </w:rPr>
        <w:t>EVN</w:t>
      </w:r>
      <w:r w:rsidR="00786B78" w:rsidRPr="0086316F">
        <w:rPr>
          <w:i/>
          <w:sz w:val="25"/>
          <w:szCs w:val="25"/>
        </w:rPr>
        <w:t>GENCO1</w:t>
      </w:r>
      <w:r w:rsidR="00E31CCF" w:rsidRPr="0086316F">
        <w:rPr>
          <w:sz w:val="25"/>
          <w:szCs w:val="25"/>
        </w:rPr>
        <w:t xml:space="preserve"> được giao kế hoạch sản lượng</w:t>
      </w:r>
      <w:r w:rsidRPr="0086316F">
        <w:rPr>
          <w:sz w:val="25"/>
          <w:szCs w:val="25"/>
        </w:rPr>
        <w:t xml:space="preserve"> điện là </w:t>
      </w:r>
      <w:r w:rsidR="0017609E" w:rsidRPr="0086316F">
        <w:rPr>
          <w:sz w:val="25"/>
          <w:szCs w:val="25"/>
        </w:rPr>
        <w:t xml:space="preserve">3.412 </w:t>
      </w:r>
      <w:r w:rsidR="006817EC" w:rsidRPr="0086316F">
        <w:rPr>
          <w:sz w:val="25"/>
          <w:szCs w:val="25"/>
        </w:rPr>
        <w:t xml:space="preserve">triệu kWh, trong đó: Thủy điện: </w:t>
      </w:r>
      <w:r w:rsidRPr="0086316F">
        <w:rPr>
          <w:sz w:val="25"/>
          <w:szCs w:val="25"/>
        </w:rPr>
        <w:t>6</w:t>
      </w:r>
      <w:r w:rsidR="0017609E" w:rsidRPr="0086316F">
        <w:rPr>
          <w:sz w:val="25"/>
          <w:szCs w:val="25"/>
        </w:rPr>
        <w:t>94</w:t>
      </w:r>
      <w:r w:rsidR="006817EC" w:rsidRPr="0086316F">
        <w:rPr>
          <w:sz w:val="25"/>
          <w:szCs w:val="25"/>
        </w:rPr>
        <w:t xml:space="preserve"> triệu kWh; Nhiệt điện: </w:t>
      </w:r>
      <w:r w:rsidR="0017609E" w:rsidRPr="0086316F">
        <w:rPr>
          <w:sz w:val="25"/>
          <w:szCs w:val="25"/>
        </w:rPr>
        <w:t>2.718</w:t>
      </w:r>
      <w:r w:rsidR="006817EC" w:rsidRPr="0086316F">
        <w:rPr>
          <w:sz w:val="25"/>
          <w:szCs w:val="25"/>
        </w:rPr>
        <w:t xml:space="preserve"> triệu kWh.</w:t>
      </w:r>
      <w:r w:rsidR="00D14A09" w:rsidRPr="0086316F">
        <w:rPr>
          <w:sz w:val="25"/>
          <w:szCs w:val="25"/>
        </w:rPr>
        <w:t xml:space="preserve"> </w:t>
      </w:r>
      <w:r w:rsidR="00297F9A" w:rsidRPr="0086316F">
        <w:rPr>
          <w:sz w:val="25"/>
          <w:szCs w:val="25"/>
        </w:rPr>
        <w:t>Nhiệm vụ trọng tâm</w:t>
      </w:r>
      <w:r w:rsidR="0017609E" w:rsidRPr="0086316F">
        <w:rPr>
          <w:sz w:val="25"/>
          <w:szCs w:val="25"/>
        </w:rPr>
        <w:t xml:space="preserve"> EVN</w:t>
      </w:r>
      <w:r w:rsidR="0017609E" w:rsidRPr="007B69F4">
        <w:rPr>
          <w:i/>
          <w:sz w:val="25"/>
          <w:szCs w:val="25"/>
        </w:rPr>
        <w:t>GENCO1</w:t>
      </w:r>
      <w:r w:rsidR="0017609E" w:rsidRPr="0086316F">
        <w:rPr>
          <w:sz w:val="25"/>
          <w:szCs w:val="25"/>
        </w:rPr>
        <w:t xml:space="preserve"> sẽ phấn đấu</w:t>
      </w:r>
      <w:r w:rsidR="00297F9A" w:rsidRPr="0086316F">
        <w:rPr>
          <w:sz w:val="25"/>
          <w:szCs w:val="25"/>
        </w:rPr>
        <w:t xml:space="preserve"> hoàn thành trong tháng 6/2019 là</w:t>
      </w:r>
      <w:r w:rsidR="0017609E" w:rsidRPr="0086316F">
        <w:rPr>
          <w:sz w:val="25"/>
          <w:szCs w:val="25"/>
        </w:rPr>
        <w:t xml:space="preserve">: </w:t>
      </w:r>
      <w:r w:rsidR="00C24B78" w:rsidRPr="0086316F">
        <w:rPr>
          <w:sz w:val="25"/>
          <w:szCs w:val="25"/>
        </w:rPr>
        <w:t>Đ</w:t>
      </w:r>
      <w:r w:rsidR="0017609E" w:rsidRPr="0086316F">
        <w:rPr>
          <w:sz w:val="25"/>
          <w:szCs w:val="25"/>
        </w:rPr>
        <w:t>ảm bảo các tổ máy vận hành ổn định, đáp ứng yêu cầu huy động của Trung tâm điều độ</w:t>
      </w:r>
      <w:r w:rsidR="007B69F4">
        <w:rPr>
          <w:sz w:val="25"/>
          <w:szCs w:val="25"/>
        </w:rPr>
        <w:t xml:space="preserve"> hệ thống</w:t>
      </w:r>
      <w:r w:rsidR="0017609E" w:rsidRPr="0086316F">
        <w:rPr>
          <w:sz w:val="25"/>
          <w:szCs w:val="25"/>
        </w:rPr>
        <w:t xml:space="preserve"> điện quốc gia; Đảm bảo cung cấp đủ than cho sản xuất điện theo yêu cầu của hệ thống, từng bước nâng dần tồn kho; Nâng cao năng suất bốc dỡ than tại TTNĐ Duyên Hải; Triển khai công tác nạo vét luồng cảng Duyên Hải trong tháng 6/2019.</w:t>
      </w:r>
    </w:p>
    <w:p w14:paraId="2F0E8226" w14:textId="25D48E23" w:rsidR="00AA677B" w:rsidRPr="0086316F" w:rsidRDefault="0049271C" w:rsidP="00297F9A">
      <w:pPr>
        <w:pStyle w:val="NormalWeb"/>
        <w:spacing w:before="120" w:beforeAutospacing="0" w:after="120" w:afterAutospacing="0" w:line="300" w:lineRule="exact"/>
        <w:ind w:firstLine="720"/>
        <w:jc w:val="both"/>
        <w:rPr>
          <w:sz w:val="25"/>
          <w:szCs w:val="25"/>
        </w:rPr>
      </w:pPr>
      <w:r w:rsidRPr="0086316F">
        <w:rPr>
          <w:sz w:val="25"/>
          <w:szCs w:val="25"/>
        </w:rPr>
        <w:t>Trong các tháng cao điểm của mùa khô 2019, khi nhu cầu của hệ thống tăng cao</w:t>
      </w:r>
      <w:r w:rsidR="00AF5D17" w:rsidRPr="0086316F">
        <w:rPr>
          <w:sz w:val="25"/>
          <w:szCs w:val="25"/>
        </w:rPr>
        <w:t xml:space="preserve">, </w:t>
      </w:r>
      <w:r w:rsidR="00786B78" w:rsidRPr="0086316F">
        <w:rPr>
          <w:sz w:val="25"/>
          <w:szCs w:val="25"/>
        </w:rPr>
        <w:t>EVN</w:t>
      </w:r>
      <w:r w:rsidR="00786B78" w:rsidRPr="0086316F">
        <w:rPr>
          <w:i/>
          <w:sz w:val="25"/>
          <w:szCs w:val="25"/>
        </w:rPr>
        <w:t>GENCO1</w:t>
      </w:r>
      <w:r w:rsidR="00AF5D17" w:rsidRPr="0086316F">
        <w:rPr>
          <w:sz w:val="25"/>
          <w:szCs w:val="25"/>
        </w:rPr>
        <w:t xml:space="preserve"> </w:t>
      </w:r>
      <w:r w:rsidR="006817EC" w:rsidRPr="0086316F">
        <w:rPr>
          <w:sz w:val="25"/>
          <w:szCs w:val="25"/>
        </w:rPr>
        <w:t>đặc biệt quan tâm đến các giải pháp đảm bảo cấp đủ than phục vụ</w:t>
      </w:r>
      <w:r w:rsidRPr="0086316F">
        <w:rPr>
          <w:sz w:val="25"/>
          <w:szCs w:val="25"/>
        </w:rPr>
        <w:t xml:space="preserve"> sản xuất của các </w:t>
      </w:r>
      <w:r w:rsidR="00AA677B" w:rsidRPr="0086316F">
        <w:rPr>
          <w:sz w:val="25"/>
          <w:szCs w:val="25"/>
        </w:rPr>
        <w:t>n</w:t>
      </w:r>
      <w:r w:rsidRPr="0086316F">
        <w:rPr>
          <w:sz w:val="25"/>
          <w:szCs w:val="25"/>
        </w:rPr>
        <w:t xml:space="preserve">hà máy </w:t>
      </w:r>
      <w:r w:rsidR="00AA677B" w:rsidRPr="0086316F">
        <w:rPr>
          <w:sz w:val="25"/>
          <w:szCs w:val="25"/>
        </w:rPr>
        <w:t>n</w:t>
      </w:r>
      <w:r w:rsidRPr="0086316F">
        <w:rPr>
          <w:sz w:val="25"/>
          <w:szCs w:val="25"/>
        </w:rPr>
        <w:t>hiệt điện</w:t>
      </w:r>
      <w:r w:rsidR="006817EC" w:rsidRPr="0086316F">
        <w:rPr>
          <w:sz w:val="25"/>
          <w:szCs w:val="25"/>
        </w:rPr>
        <w:t xml:space="preserve">. </w:t>
      </w:r>
      <w:r w:rsidR="00AA677B" w:rsidRPr="0086316F">
        <w:rPr>
          <w:sz w:val="25"/>
          <w:szCs w:val="25"/>
        </w:rPr>
        <w:t xml:space="preserve">Đối với nguồn than nội địa, Tổng công ty sẽ </w:t>
      </w:r>
      <w:r w:rsidR="006817EC" w:rsidRPr="0086316F">
        <w:rPr>
          <w:sz w:val="25"/>
          <w:szCs w:val="25"/>
        </w:rPr>
        <w:t>lập kế hoạch điều phối, tiếp nhận và nâng cao năng suất bốc dỡ</w:t>
      </w:r>
      <w:r w:rsidRPr="0086316F">
        <w:rPr>
          <w:sz w:val="25"/>
          <w:szCs w:val="25"/>
        </w:rPr>
        <w:t>; bám sát các đơn vị cung cấp để đảm bảo nguồn cung</w:t>
      </w:r>
      <w:r w:rsidR="00C4760F" w:rsidRPr="0086316F">
        <w:rPr>
          <w:sz w:val="25"/>
          <w:szCs w:val="25"/>
        </w:rPr>
        <w:t xml:space="preserve"> cấp nhiên liệu</w:t>
      </w:r>
      <w:r w:rsidRPr="0086316F">
        <w:rPr>
          <w:sz w:val="25"/>
          <w:szCs w:val="25"/>
        </w:rPr>
        <w:t>.</w:t>
      </w:r>
      <w:r w:rsidR="00AA677B" w:rsidRPr="0086316F">
        <w:rPr>
          <w:sz w:val="25"/>
          <w:szCs w:val="25"/>
        </w:rPr>
        <w:t xml:space="preserve"> Mục tiêu trong tháng </w:t>
      </w:r>
      <w:r w:rsidR="00C24B78" w:rsidRPr="0086316F">
        <w:rPr>
          <w:sz w:val="25"/>
          <w:szCs w:val="25"/>
        </w:rPr>
        <w:t>6</w:t>
      </w:r>
      <w:r w:rsidR="00AA677B" w:rsidRPr="0086316F">
        <w:rPr>
          <w:sz w:val="25"/>
          <w:szCs w:val="25"/>
        </w:rPr>
        <w:t>/2019 là hoàn thành ký hợp đồng mua bán than dài hạn với TKV và Đông Bắc</w:t>
      </w:r>
      <w:r w:rsidR="00C24B78" w:rsidRPr="0086316F">
        <w:rPr>
          <w:sz w:val="25"/>
          <w:szCs w:val="25"/>
        </w:rPr>
        <w:t xml:space="preserve"> theo ch</w:t>
      </w:r>
      <w:r w:rsidR="006B6EA0">
        <w:rPr>
          <w:sz w:val="25"/>
          <w:szCs w:val="25"/>
        </w:rPr>
        <w:t>ỉ đạo</w:t>
      </w:r>
      <w:r w:rsidR="00C24B78" w:rsidRPr="0086316F">
        <w:rPr>
          <w:sz w:val="25"/>
          <w:szCs w:val="25"/>
        </w:rPr>
        <w:t xml:space="preserve"> của EVN</w:t>
      </w:r>
      <w:r w:rsidR="00AA677B" w:rsidRPr="0086316F">
        <w:rPr>
          <w:sz w:val="25"/>
          <w:szCs w:val="25"/>
        </w:rPr>
        <w:t xml:space="preserve">. </w:t>
      </w:r>
      <w:r w:rsidR="00306FB5" w:rsidRPr="0086316F">
        <w:rPr>
          <w:sz w:val="25"/>
          <w:szCs w:val="25"/>
        </w:rPr>
        <w:t xml:space="preserve">Đối với than nhập khẩu, </w:t>
      </w:r>
      <w:r w:rsidR="001629AE" w:rsidRPr="0086316F">
        <w:rPr>
          <w:sz w:val="25"/>
          <w:szCs w:val="25"/>
        </w:rPr>
        <w:t>Tổng công ty sẽ</w:t>
      </w:r>
      <w:r w:rsidR="006817EC" w:rsidRPr="0086316F">
        <w:rPr>
          <w:sz w:val="25"/>
          <w:szCs w:val="25"/>
        </w:rPr>
        <w:t xml:space="preserve"> </w:t>
      </w:r>
      <w:r w:rsidR="007B69F4" w:rsidRPr="007B69F4">
        <w:rPr>
          <w:sz w:val="25"/>
          <w:szCs w:val="25"/>
        </w:rPr>
        <w:t xml:space="preserve">triển khai các thủ tục đấu thầu lựa chọn danh sách ngắn các nhà cung cấp than Anthracite </w:t>
      </w:r>
      <w:r w:rsidR="007B69F4">
        <w:rPr>
          <w:sz w:val="25"/>
          <w:szCs w:val="25"/>
        </w:rPr>
        <w:t xml:space="preserve">và </w:t>
      </w:r>
      <w:r w:rsidR="00C24B78" w:rsidRPr="0086316F">
        <w:rPr>
          <w:sz w:val="25"/>
          <w:szCs w:val="25"/>
        </w:rPr>
        <w:t>ký hợp đồng mua bán than giai đoạn 2019-2020</w:t>
      </w:r>
      <w:r w:rsidR="007B69F4">
        <w:rPr>
          <w:sz w:val="25"/>
          <w:szCs w:val="25"/>
        </w:rPr>
        <w:t xml:space="preserve"> để</w:t>
      </w:r>
      <w:r w:rsidR="00C24B78" w:rsidRPr="0086316F">
        <w:rPr>
          <w:sz w:val="25"/>
          <w:szCs w:val="25"/>
        </w:rPr>
        <w:t xml:space="preserve"> </w:t>
      </w:r>
      <w:r w:rsidR="006817EC" w:rsidRPr="0086316F">
        <w:rPr>
          <w:sz w:val="25"/>
          <w:szCs w:val="25"/>
        </w:rPr>
        <w:t xml:space="preserve">đảm bảo </w:t>
      </w:r>
      <w:r w:rsidR="00AA677B" w:rsidRPr="0086316F">
        <w:rPr>
          <w:sz w:val="25"/>
          <w:szCs w:val="25"/>
        </w:rPr>
        <w:t xml:space="preserve">nguồn than </w:t>
      </w:r>
      <w:r w:rsidR="006817EC" w:rsidRPr="0086316F">
        <w:rPr>
          <w:sz w:val="25"/>
          <w:szCs w:val="25"/>
        </w:rPr>
        <w:t>cho NMNĐ Duyên Hải 3 vận hành liên tục với công suất cao trong</w:t>
      </w:r>
      <w:r w:rsidR="00B504BB" w:rsidRPr="0086316F">
        <w:rPr>
          <w:sz w:val="25"/>
          <w:szCs w:val="25"/>
        </w:rPr>
        <w:t xml:space="preserve"> các</w:t>
      </w:r>
      <w:r w:rsidR="006817EC" w:rsidRPr="0086316F">
        <w:rPr>
          <w:sz w:val="25"/>
          <w:szCs w:val="25"/>
        </w:rPr>
        <w:t xml:space="preserve"> năm 2019-2020. </w:t>
      </w:r>
    </w:p>
    <w:p w14:paraId="6B974824" w14:textId="34A17F5B" w:rsidR="006817EC" w:rsidRPr="0086316F" w:rsidRDefault="00AA677B" w:rsidP="00297F9A">
      <w:pPr>
        <w:pStyle w:val="NormalWeb"/>
        <w:spacing w:before="120" w:beforeAutospacing="0" w:after="120" w:afterAutospacing="0" w:line="300" w:lineRule="exact"/>
        <w:ind w:firstLine="720"/>
        <w:jc w:val="both"/>
        <w:rPr>
          <w:sz w:val="25"/>
          <w:szCs w:val="25"/>
        </w:rPr>
      </w:pPr>
      <w:r w:rsidRPr="0086316F">
        <w:rPr>
          <w:sz w:val="25"/>
          <w:szCs w:val="25"/>
        </w:rPr>
        <w:t>Đ</w:t>
      </w:r>
      <w:r w:rsidR="006817EC" w:rsidRPr="0086316F">
        <w:rPr>
          <w:sz w:val="25"/>
          <w:szCs w:val="25"/>
        </w:rPr>
        <w:t xml:space="preserve">ối với công tác ĐTXD, </w:t>
      </w:r>
      <w:r w:rsidR="00786B78" w:rsidRPr="0086316F">
        <w:rPr>
          <w:sz w:val="25"/>
          <w:szCs w:val="25"/>
        </w:rPr>
        <w:t>EVN</w:t>
      </w:r>
      <w:r w:rsidR="00786B78" w:rsidRPr="0086316F">
        <w:rPr>
          <w:i/>
          <w:sz w:val="25"/>
          <w:szCs w:val="25"/>
        </w:rPr>
        <w:t>GENCO1</w:t>
      </w:r>
      <w:r w:rsidR="006817EC" w:rsidRPr="0086316F">
        <w:rPr>
          <w:i/>
          <w:sz w:val="25"/>
          <w:szCs w:val="25"/>
        </w:rPr>
        <w:t xml:space="preserve"> </w:t>
      </w:r>
      <w:r w:rsidR="006817EC" w:rsidRPr="0086316F">
        <w:rPr>
          <w:sz w:val="25"/>
          <w:szCs w:val="25"/>
        </w:rPr>
        <w:t>sẽ thực hiện kiểm soát chặt chẽ về tiến độ và giám sát chất lượng công trình xây dựng theo quy định hiện hành tại các dự án đang triển khai thi công và yêu cầu nhà thầu thực hiện đồng bộ các giải pháp, đảm bảo tiến độ đề ra. Mục tiêu cho dự án Duyên Hải 3 mở rộng </w:t>
      </w:r>
      <w:r w:rsidR="001629AE" w:rsidRPr="0086316F">
        <w:rPr>
          <w:sz w:val="25"/>
          <w:szCs w:val="25"/>
        </w:rPr>
        <w:t xml:space="preserve">sẽ đốt </w:t>
      </w:r>
      <w:r w:rsidR="00297F9A" w:rsidRPr="0086316F">
        <w:rPr>
          <w:sz w:val="25"/>
          <w:szCs w:val="25"/>
        </w:rPr>
        <w:t>than</w:t>
      </w:r>
      <w:r w:rsidR="001629AE" w:rsidRPr="0086316F">
        <w:rPr>
          <w:sz w:val="25"/>
          <w:szCs w:val="25"/>
        </w:rPr>
        <w:t xml:space="preserve"> lần đầu không muộn hơn ngày </w:t>
      </w:r>
      <w:r w:rsidR="00297F9A" w:rsidRPr="0086316F">
        <w:rPr>
          <w:sz w:val="25"/>
          <w:szCs w:val="25"/>
        </w:rPr>
        <w:t>17/7</w:t>
      </w:r>
      <w:r w:rsidR="001629AE" w:rsidRPr="0086316F">
        <w:rPr>
          <w:sz w:val="25"/>
          <w:szCs w:val="25"/>
        </w:rPr>
        <w:t>/2019 và</w:t>
      </w:r>
      <w:r w:rsidR="00AB3CC2" w:rsidRPr="0086316F">
        <w:rPr>
          <w:sz w:val="25"/>
          <w:szCs w:val="25"/>
        </w:rPr>
        <w:t xml:space="preserve"> </w:t>
      </w:r>
      <w:r w:rsidR="00297F9A" w:rsidRPr="0086316F">
        <w:rPr>
          <w:sz w:val="25"/>
          <w:szCs w:val="25"/>
        </w:rPr>
        <w:t>phấn đấu hoàn thành trong quý IV/2019</w:t>
      </w:r>
      <w:r w:rsidR="001629AE" w:rsidRPr="0086316F">
        <w:rPr>
          <w:sz w:val="25"/>
          <w:szCs w:val="25"/>
        </w:rPr>
        <w:t xml:space="preserve">. </w:t>
      </w:r>
      <w:r w:rsidR="006817EC" w:rsidRPr="0086316F">
        <w:rPr>
          <w:sz w:val="25"/>
          <w:szCs w:val="25"/>
        </w:rPr>
        <w:t xml:space="preserve">Đối với dự án </w:t>
      </w:r>
      <w:r w:rsidR="001629AE" w:rsidRPr="0086316F">
        <w:rPr>
          <w:sz w:val="25"/>
          <w:szCs w:val="25"/>
        </w:rPr>
        <w:t xml:space="preserve">TĐ </w:t>
      </w:r>
      <w:r w:rsidR="006817EC" w:rsidRPr="0086316F">
        <w:rPr>
          <w:sz w:val="25"/>
          <w:szCs w:val="25"/>
        </w:rPr>
        <w:t>Đa Nhim mở rộng</w:t>
      </w:r>
      <w:r w:rsidR="00C52747" w:rsidRPr="0086316F">
        <w:rPr>
          <w:sz w:val="25"/>
          <w:szCs w:val="25"/>
        </w:rPr>
        <w:t xml:space="preserve">, </w:t>
      </w:r>
      <w:r w:rsidR="00786B78" w:rsidRPr="0086316F">
        <w:rPr>
          <w:sz w:val="25"/>
          <w:szCs w:val="25"/>
        </w:rPr>
        <w:t>EVN</w:t>
      </w:r>
      <w:r w:rsidR="00786B78" w:rsidRPr="0086316F">
        <w:rPr>
          <w:i/>
          <w:sz w:val="25"/>
          <w:szCs w:val="25"/>
        </w:rPr>
        <w:t>GENCO1</w:t>
      </w:r>
      <w:r w:rsidR="006817EC" w:rsidRPr="0086316F">
        <w:rPr>
          <w:sz w:val="25"/>
          <w:szCs w:val="25"/>
        </w:rPr>
        <w:t xml:space="preserve"> </w:t>
      </w:r>
      <w:r w:rsidR="001629AE" w:rsidRPr="0086316F">
        <w:rPr>
          <w:sz w:val="25"/>
          <w:szCs w:val="25"/>
        </w:rPr>
        <w:t xml:space="preserve">chỉ đạo CTCP Thủy điện Đa Nhim-Hàm Thuận-Đa Mi </w:t>
      </w:r>
      <w:r w:rsidR="007B69F4">
        <w:rPr>
          <w:sz w:val="25"/>
          <w:szCs w:val="25"/>
        </w:rPr>
        <w:t>đôn đốc nhà thầu h</w:t>
      </w:r>
      <w:r w:rsidR="001869AB" w:rsidRPr="0086316F">
        <w:rPr>
          <w:sz w:val="25"/>
          <w:szCs w:val="25"/>
        </w:rPr>
        <w:t>oàn thành công tác khoan khảo sát địa chất</w:t>
      </w:r>
      <w:r w:rsidR="00F505E6">
        <w:rPr>
          <w:sz w:val="25"/>
          <w:szCs w:val="25"/>
        </w:rPr>
        <w:t>,</w:t>
      </w:r>
      <w:r w:rsidR="001869AB" w:rsidRPr="0086316F">
        <w:rPr>
          <w:sz w:val="25"/>
          <w:szCs w:val="25"/>
        </w:rPr>
        <w:t xml:space="preserve"> gia cố đường hầm</w:t>
      </w:r>
      <w:r w:rsidR="00F505E6">
        <w:rPr>
          <w:sz w:val="25"/>
          <w:szCs w:val="25"/>
        </w:rPr>
        <w:t xml:space="preserve"> và</w:t>
      </w:r>
      <w:r w:rsidR="00297F9A" w:rsidRPr="0086316F">
        <w:rPr>
          <w:sz w:val="25"/>
          <w:szCs w:val="25"/>
        </w:rPr>
        <w:t xml:space="preserve"> trình giải pháp xử lý cuối cùng về việc thi công đường hầm trong tháng 6</w:t>
      </w:r>
      <w:r w:rsidR="00F505E6">
        <w:rPr>
          <w:sz w:val="25"/>
          <w:szCs w:val="25"/>
        </w:rPr>
        <w:t>, bên cạnh việc</w:t>
      </w:r>
      <w:r w:rsidR="001869AB" w:rsidRPr="0086316F">
        <w:rPr>
          <w:sz w:val="25"/>
          <w:szCs w:val="25"/>
        </w:rPr>
        <w:t xml:space="preserve"> triển khai ký kết phụ lục sửa đổi </w:t>
      </w:r>
      <w:r w:rsidR="00031DDF" w:rsidRPr="0086316F">
        <w:rPr>
          <w:sz w:val="25"/>
          <w:szCs w:val="25"/>
        </w:rPr>
        <w:t>hợp đồng mua bán điện.</w:t>
      </w:r>
      <w:r w:rsidR="006817EC" w:rsidRPr="0086316F">
        <w:rPr>
          <w:sz w:val="25"/>
          <w:szCs w:val="25"/>
        </w:rPr>
        <w:t xml:space="preserve"> </w:t>
      </w:r>
    </w:p>
    <w:p w14:paraId="37F9AB02" w14:textId="276FEDE1" w:rsidR="00297F9A" w:rsidRPr="00297F9A" w:rsidRDefault="001629AE" w:rsidP="0086316F">
      <w:pPr>
        <w:pStyle w:val="NormalWeb"/>
        <w:spacing w:before="120" w:beforeAutospacing="0" w:after="120" w:afterAutospacing="0" w:line="300" w:lineRule="exact"/>
        <w:ind w:firstLine="720"/>
        <w:jc w:val="both"/>
        <w:rPr>
          <w:sz w:val="26"/>
          <w:szCs w:val="26"/>
        </w:rPr>
      </w:pPr>
      <w:r w:rsidRPr="0086316F">
        <w:rPr>
          <w:sz w:val="25"/>
          <w:szCs w:val="25"/>
        </w:rPr>
        <w:t>Đối với c</w:t>
      </w:r>
      <w:r w:rsidR="006817EC" w:rsidRPr="0086316F">
        <w:rPr>
          <w:sz w:val="25"/>
          <w:szCs w:val="25"/>
        </w:rPr>
        <w:t>ông tác Cổ phần hóa</w:t>
      </w:r>
      <w:r w:rsidR="00C75125" w:rsidRPr="0086316F">
        <w:rPr>
          <w:sz w:val="25"/>
          <w:szCs w:val="25"/>
        </w:rPr>
        <w:t>,</w:t>
      </w:r>
      <w:r w:rsidRPr="0086316F">
        <w:rPr>
          <w:sz w:val="25"/>
          <w:szCs w:val="25"/>
        </w:rPr>
        <w:t xml:space="preserve"> </w:t>
      </w:r>
      <w:r w:rsidR="00786B78" w:rsidRPr="0086316F">
        <w:rPr>
          <w:sz w:val="25"/>
          <w:szCs w:val="25"/>
        </w:rPr>
        <w:t>EVN</w:t>
      </w:r>
      <w:r w:rsidR="00786B78" w:rsidRPr="0086316F">
        <w:rPr>
          <w:i/>
          <w:sz w:val="25"/>
          <w:szCs w:val="25"/>
        </w:rPr>
        <w:t>GENCO1</w:t>
      </w:r>
      <w:r w:rsidRPr="0086316F">
        <w:rPr>
          <w:sz w:val="25"/>
          <w:szCs w:val="25"/>
        </w:rPr>
        <w:t xml:space="preserve"> </w:t>
      </w:r>
      <w:r w:rsidR="005F1BC2" w:rsidRPr="0086316F">
        <w:rPr>
          <w:sz w:val="25"/>
          <w:szCs w:val="25"/>
        </w:rPr>
        <w:t>sẽ tiếp tục bám sát các cấp có thẩm quyền về việc phê duyệt</w:t>
      </w:r>
      <w:r w:rsidR="006817EC" w:rsidRPr="0086316F">
        <w:rPr>
          <w:sz w:val="25"/>
          <w:szCs w:val="25"/>
        </w:rPr>
        <w:t xml:space="preserve"> phương án sắp xếp, xử lý nhà đất</w:t>
      </w:r>
      <w:r w:rsidR="005F1BC2" w:rsidRPr="0086316F">
        <w:rPr>
          <w:sz w:val="25"/>
          <w:szCs w:val="25"/>
        </w:rPr>
        <w:t xml:space="preserve"> phục vụ cổ phần hóa; thoái vốn tại các công ty cổ phần để lành mạnh hóa tài chính và triển khai các công việc liên quan theo quy định.</w:t>
      </w:r>
      <w:r w:rsidR="00E47521" w:rsidRPr="0086316F">
        <w:rPr>
          <w:sz w:val="25"/>
          <w:szCs w:val="25"/>
        </w:rPr>
        <w:t xml:space="preserve"> Đặc biệt, là bám sát</w:t>
      </w:r>
      <w:r w:rsidR="005F1BC2" w:rsidRPr="0086316F">
        <w:rPr>
          <w:sz w:val="25"/>
          <w:szCs w:val="25"/>
        </w:rPr>
        <w:t xml:space="preserve"> </w:t>
      </w:r>
      <w:r w:rsidR="00E47521" w:rsidRPr="0086316F">
        <w:rPr>
          <w:sz w:val="25"/>
          <w:szCs w:val="25"/>
        </w:rPr>
        <w:t xml:space="preserve">UBQLV nhà nước tại Doanh nghiệp để sớm có văn bản giải trình bổ sung gửi Thủ tướng Chính phủ về việc điều chỉnh thời điểm XĐGTDN từ 0h 01/01/2020 và điều chuyển dự án NMNĐ </w:t>
      </w:r>
      <w:r w:rsidR="00297F9A" w:rsidRPr="0086316F">
        <w:rPr>
          <w:sz w:val="25"/>
          <w:szCs w:val="25"/>
        </w:rPr>
        <w:t xml:space="preserve">Duyên Hải </w:t>
      </w:r>
      <w:r w:rsidR="00E47521" w:rsidRPr="0086316F">
        <w:rPr>
          <w:sz w:val="25"/>
          <w:szCs w:val="25"/>
        </w:rPr>
        <w:t>3 mở rộng từ EVN về EVN</w:t>
      </w:r>
      <w:r w:rsidR="00E47521" w:rsidRPr="0086316F">
        <w:rPr>
          <w:i/>
          <w:sz w:val="25"/>
          <w:szCs w:val="25"/>
        </w:rPr>
        <w:t>GENCO1</w:t>
      </w:r>
      <w:r w:rsidR="00E47521" w:rsidRPr="00CC1A60">
        <w:rPr>
          <w:i/>
          <w:sz w:val="26"/>
          <w:szCs w:val="26"/>
        </w:rPr>
        <w:t>.</w:t>
      </w:r>
      <w:r w:rsidR="005F1BC2" w:rsidRPr="00CC1A60">
        <w:rPr>
          <w:sz w:val="26"/>
          <w:szCs w:val="26"/>
        </w:rPr>
        <w:t xml:space="preserve"> </w:t>
      </w:r>
    </w:p>
    <w:p w14:paraId="27A5B407" w14:textId="77777777" w:rsidR="0086316F" w:rsidRDefault="0086316F" w:rsidP="0086316F">
      <w:pPr>
        <w:pStyle w:val="Header"/>
        <w:tabs>
          <w:tab w:val="clear" w:pos="4320"/>
          <w:tab w:val="clear" w:pos="8640"/>
          <w:tab w:val="num" w:pos="1440"/>
        </w:tabs>
        <w:spacing w:before="60" w:line="300" w:lineRule="exact"/>
        <w:ind w:left="357"/>
        <w:rPr>
          <w:b/>
          <w:sz w:val="24"/>
          <w:szCs w:val="24"/>
          <w:u w:val="single"/>
          <w:lang w:val="vi-VN"/>
        </w:rPr>
      </w:pPr>
    </w:p>
    <w:p w14:paraId="46E8B230" w14:textId="3DB36E92" w:rsidR="00596228" w:rsidRPr="00E43762" w:rsidRDefault="00596228" w:rsidP="0086316F">
      <w:pPr>
        <w:pStyle w:val="Header"/>
        <w:tabs>
          <w:tab w:val="clear" w:pos="4320"/>
          <w:tab w:val="clear" w:pos="8640"/>
          <w:tab w:val="num" w:pos="1440"/>
        </w:tabs>
        <w:spacing w:before="60" w:line="30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86316F">
      <w:pPr>
        <w:pStyle w:val="Header"/>
        <w:tabs>
          <w:tab w:val="clear" w:pos="4320"/>
          <w:tab w:val="clear" w:pos="8640"/>
        </w:tabs>
        <w:spacing w:before="60" w:line="30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86316F">
      <w:pPr>
        <w:pStyle w:val="Header"/>
        <w:tabs>
          <w:tab w:val="clear" w:pos="4320"/>
          <w:tab w:val="clear" w:pos="8640"/>
        </w:tabs>
        <w:spacing w:before="60" w:line="30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86316F">
      <w:pPr>
        <w:pStyle w:val="Header"/>
        <w:tabs>
          <w:tab w:val="clear" w:pos="4320"/>
          <w:tab w:val="clear" w:pos="8640"/>
        </w:tabs>
        <w:spacing w:before="60" w:line="30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9D09FB">
      <w:pgSz w:w="11909" w:h="16834" w:code="9"/>
      <w:pgMar w:top="1138" w:right="1021"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6D58" w14:textId="77777777" w:rsidR="00690D42" w:rsidRDefault="00690D42" w:rsidP="0019414D">
      <w:pPr>
        <w:spacing w:after="0" w:line="240" w:lineRule="auto"/>
      </w:pPr>
      <w:r>
        <w:separator/>
      </w:r>
    </w:p>
  </w:endnote>
  <w:endnote w:type="continuationSeparator" w:id="0">
    <w:p w14:paraId="14F759DB" w14:textId="77777777" w:rsidR="00690D42" w:rsidRDefault="00690D42"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ECA5" w14:textId="77777777" w:rsidR="00690D42" w:rsidRDefault="00690D42" w:rsidP="0019414D">
      <w:pPr>
        <w:spacing w:after="0" w:line="240" w:lineRule="auto"/>
      </w:pPr>
      <w:r>
        <w:separator/>
      </w:r>
    </w:p>
  </w:footnote>
  <w:footnote w:type="continuationSeparator" w:id="0">
    <w:p w14:paraId="48ECBB84" w14:textId="77777777" w:rsidR="00690D42" w:rsidRDefault="00690D42"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55F1"/>
    <w:rsid w:val="00025893"/>
    <w:rsid w:val="00031624"/>
    <w:rsid w:val="00031DDF"/>
    <w:rsid w:val="00040228"/>
    <w:rsid w:val="00043C80"/>
    <w:rsid w:val="000453F0"/>
    <w:rsid w:val="00047372"/>
    <w:rsid w:val="00047951"/>
    <w:rsid w:val="000560BE"/>
    <w:rsid w:val="00062863"/>
    <w:rsid w:val="00067808"/>
    <w:rsid w:val="00067986"/>
    <w:rsid w:val="00070B93"/>
    <w:rsid w:val="000712DE"/>
    <w:rsid w:val="00074048"/>
    <w:rsid w:val="00083CE3"/>
    <w:rsid w:val="000929E6"/>
    <w:rsid w:val="000A0805"/>
    <w:rsid w:val="000A4E48"/>
    <w:rsid w:val="000A7672"/>
    <w:rsid w:val="000B42F5"/>
    <w:rsid w:val="000B6A50"/>
    <w:rsid w:val="000C278E"/>
    <w:rsid w:val="000C3259"/>
    <w:rsid w:val="000D096D"/>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A13BD"/>
    <w:rsid w:val="001A6954"/>
    <w:rsid w:val="001A6F77"/>
    <w:rsid w:val="001B4825"/>
    <w:rsid w:val="001C5082"/>
    <w:rsid w:val="001C5801"/>
    <w:rsid w:val="001D18EF"/>
    <w:rsid w:val="001E006D"/>
    <w:rsid w:val="001F0381"/>
    <w:rsid w:val="001F0D6F"/>
    <w:rsid w:val="001F656F"/>
    <w:rsid w:val="00200332"/>
    <w:rsid w:val="002036B2"/>
    <w:rsid w:val="00204514"/>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456F"/>
    <w:rsid w:val="0026545E"/>
    <w:rsid w:val="00272994"/>
    <w:rsid w:val="00277C3F"/>
    <w:rsid w:val="00283A6F"/>
    <w:rsid w:val="00293DA8"/>
    <w:rsid w:val="0029535F"/>
    <w:rsid w:val="00297F9A"/>
    <w:rsid w:val="002A0CD3"/>
    <w:rsid w:val="002A44C0"/>
    <w:rsid w:val="002A45AD"/>
    <w:rsid w:val="002A568E"/>
    <w:rsid w:val="002B04CB"/>
    <w:rsid w:val="002B0C18"/>
    <w:rsid w:val="002B1485"/>
    <w:rsid w:val="002B1709"/>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A2E78"/>
    <w:rsid w:val="003A38B1"/>
    <w:rsid w:val="003A775B"/>
    <w:rsid w:val="003B17F9"/>
    <w:rsid w:val="003B49C6"/>
    <w:rsid w:val="003B4D19"/>
    <w:rsid w:val="003B50B5"/>
    <w:rsid w:val="003B683F"/>
    <w:rsid w:val="003C0703"/>
    <w:rsid w:val="003D2A6D"/>
    <w:rsid w:val="003D4785"/>
    <w:rsid w:val="003E232C"/>
    <w:rsid w:val="003E3392"/>
    <w:rsid w:val="003E600F"/>
    <w:rsid w:val="003F43F7"/>
    <w:rsid w:val="00401588"/>
    <w:rsid w:val="0040654D"/>
    <w:rsid w:val="00415C2E"/>
    <w:rsid w:val="00417A74"/>
    <w:rsid w:val="00420CC9"/>
    <w:rsid w:val="00423199"/>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91AD5"/>
    <w:rsid w:val="0049271C"/>
    <w:rsid w:val="00493C32"/>
    <w:rsid w:val="00493D9C"/>
    <w:rsid w:val="004A3AE9"/>
    <w:rsid w:val="004A5147"/>
    <w:rsid w:val="004A6B45"/>
    <w:rsid w:val="004B395E"/>
    <w:rsid w:val="004B4382"/>
    <w:rsid w:val="004B593B"/>
    <w:rsid w:val="004C2AF7"/>
    <w:rsid w:val="004C3AD9"/>
    <w:rsid w:val="004D7E50"/>
    <w:rsid w:val="004E310C"/>
    <w:rsid w:val="004E4D73"/>
    <w:rsid w:val="004E6477"/>
    <w:rsid w:val="004F3CAD"/>
    <w:rsid w:val="0051084F"/>
    <w:rsid w:val="00512D01"/>
    <w:rsid w:val="0051301D"/>
    <w:rsid w:val="00521264"/>
    <w:rsid w:val="0052718C"/>
    <w:rsid w:val="0053300C"/>
    <w:rsid w:val="00535972"/>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3A85"/>
    <w:rsid w:val="00613F5B"/>
    <w:rsid w:val="00615755"/>
    <w:rsid w:val="00616416"/>
    <w:rsid w:val="006213A3"/>
    <w:rsid w:val="00626B49"/>
    <w:rsid w:val="00631F53"/>
    <w:rsid w:val="006327F6"/>
    <w:rsid w:val="006345B3"/>
    <w:rsid w:val="00644307"/>
    <w:rsid w:val="00646325"/>
    <w:rsid w:val="00651579"/>
    <w:rsid w:val="006526FF"/>
    <w:rsid w:val="00654F22"/>
    <w:rsid w:val="0065699B"/>
    <w:rsid w:val="0066026E"/>
    <w:rsid w:val="00665AD9"/>
    <w:rsid w:val="00665EC2"/>
    <w:rsid w:val="006665F2"/>
    <w:rsid w:val="00672BD5"/>
    <w:rsid w:val="00674742"/>
    <w:rsid w:val="00675F9F"/>
    <w:rsid w:val="006817EC"/>
    <w:rsid w:val="00690D42"/>
    <w:rsid w:val="0069358C"/>
    <w:rsid w:val="006B6EA0"/>
    <w:rsid w:val="006C0255"/>
    <w:rsid w:val="006C4099"/>
    <w:rsid w:val="006D24DE"/>
    <w:rsid w:val="006D6B02"/>
    <w:rsid w:val="006E0916"/>
    <w:rsid w:val="006F11BB"/>
    <w:rsid w:val="006F2D6B"/>
    <w:rsid w:val="006F3CCA"/>
    <w:rsid w:val="006F490E"/>
    <w:rsid w:val="006F4BDD"/>
    <w:rsid w:val="00707D1C"/>
    <w:rsid w:val="0071002D"/>
    <w:rsid w:val="00710E92"/>
    <w:rsid w:val="00716ADA"/>
    <w:rsid w:val="00717E8E"/>
    <w:rsid w:val="0072404A"/>
    <w:rsid w:val="0072505A"/>
    <w:rsid w:val="00726447"/>
    <w:rsid w:val="007276BC"/>
    <w:rsid w:val="00731ED3"/>
    <w:rsid w:val="00732161"/>
    <w:rsid w:val="0073267B"/>
    <w:rsid w:val="007337EF"/>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F27E6"/>
    <w:rsid w:val="007F4209"/>
    <w:rsid w:val="007F7E83"/>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921BF"/>
    <w:rsid w:val="00896C08"/>
    <w:rsid w:val="008A079F"/>
    <w:rsid w:val="008A08AD"/>
    <w:rsid w:val="008A0ADA"/>
    <w:rsid w:val="008A3776"/>
    <w:rsid w:val="008A3CA4"/>
    <w:rsid w:val="008A7E62"/>
    <w:rsid w:val="008B1FF5"/>
    <w:rsid w:val="008C2275"/>
    <w:rsid w:val="008D5E52"/>
    <w:rsid w:val="008E35C3"/>
    <w:rsid w:val="008F2A76"/>
    <w:rsid w:val="008F4779"/>
    <w:rsid w:val="009111D5"/>
    <w:rsid w:val="0091221F"/>
    <w:rsid w:val="009155F3"/>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7B1C"/>
    <w:rsid w:val="009F03E7"/>
    <w:rsid w:val="009F3743"/>
    <w:rsid w:val="009F5118"/>
    <w:rsid w:val="009F5675"/>
    <w:rsid w:val="00A05740"/>
    <w:rsid w:val="00A10E22"/>
    <w:rsid w:val="00A16796"/>
    <w:rsid w:val="00A1780D"/>
    <w:rsid w:val="00A20A91"/>
    <w:rsid w:val="00A22173"/>
    <w:rsid w:val="00A24DE3"/>
    <w:rsid w:val="00A24F2E"/>
    <w:rsid w:val="00A260DA"/>
    <w:rsid w:val="00A315A1"/>
    <w:rsid w:val="00A31DCE"/>
    <w:rsid w:val="00A32AF0"/>
    <w:rsid w:val="00A433A3"/>
    <w:rsid w:val="00A43DD8"/>
    <w:rsid w:val="00A44598"/>
    <w:rsid w:val="00A51D02"/>
    <w:rsid w:val="00A52CC0"/>
    <w:rsid w:val="00A6152D"/>
    <w:rsid w:val="00A6518C"/>
    <w:rsid w:val="00A7038C"/>
    <w:rsid w:val="00A76C68"/>
    <w:rsid w:val="00A818C9"/>
    <w:rsid w:val="00A81B78"/>
    <w:rsid w:val="00A82AFE"/>
    <w:rsid w:val="00A83F67"/>
    <w:rsid w:val="00A91A16"/>
    <w:rsid w:val="00AA22C7"/>
    <w:rsid w:val="00AA677B"/>
    <w:rsid w:val="00AB2204"/>
    <w:rsid w:val="00AB3CC2"/>
    <w:rsid w:val="00AB62B2"/>
    <w:rsid w:val="00AB766E"/>
    <w:rsid w:val="00AB7EF7"/>
    <w:rsid w:val="00AC0923"/>
    <w:rsid w:val="00AC09D4"/>
    <w:rsid w:val="00AC453D"/>
    <w:rsid w:val="00AD0E3C"/>
    <w:rsid w:val="00AD2A41"/>
    <w:rsid w:val="00AE54A0"/>
    <w:rsid w:val="00AE5F79"/>
    <w:rsid w:val="00AE6D56"/>
    <w:rsid w:val="00AF5D17"/>
    <w:rsid w:val="00B03CD9"/>
    <w:rsid w:val="00B041E2"/>
    <w:rsid w:val="00B07A88"/>
    <w:rsid w:val="00B11A61"/>
    <w:rsid w:val="00B156CA"/>
    <w:rsid w:val="00B3615D"/>
    <w:rsid w:val="00B406BD"/>
    <w:rsid w:val="00B42B82"/>
    <w:rsid w:val="00B44B45"/>
    <w:rsid w:val="00B504BB"/>
    <w:rsid w:val="00B53355"/>
    <w:rsid w:val="00B72B8E"/>
    <w:rsid w:val="00B745AB"/>
    <w:rsid w:val="00B75A20"/>
    <w:rsid w:val="00B80A1F"/>
    <w:rsid w:val="00B85407"/>
    <w:rsid w:val="00B91F86"/>
    <w:rsid w:val="00B9201F"/>
    <w:rsid w:val="00B94BE4"/>
    <w:rsid w:val="00BB3E3E"/>
    <w:rsid w:val="00BB5590"/>
    <w:rsid w:val="00BB5EB1"/>
    <w:rsid w:val="00BC070C"/>
    <w:rsid w:val="00BC2C53"/>
    <w:rsid w:val="00BC3038"/>
    <w:rsid w:val="00BC589E"/>
    <w:rsid w:val="00BC5C99"/>
    <w:rsid w:val="00BD3E42"/>
    <w:rsid w:val="00BD6C08"/>
    <w:rsid w:val="00BE3645"/>
    <w:rsid w:val="00BF12F7"/>
    <w:rsid w:val="00BF6CB3"/>
    <w:rsid w:val="00C026FA"/>
    <w:rsid w:val="00C0277D"/>
    <w:rsid w:val="00C0313E"/>
    <w:rsid w:val="00C04308"/>
    <w:rsid w:val="00C063D3"/>
    <w:rsid w:val="00C21C49"/>
    <w:rsid w:val="00C2473A"/>
    <w:rsid w:val="00C24B78"/>
    <w:rsid w:val="00C31742"/>
    <w:rsid w:val="00C31B2C"/>
    <w:rsid w:val="00C33FB9"/>
    <w:rsid w:val="00C346DC"/>
    <w:rsid w:val="00C35547"/>
    <w:rsid w:val="00C4055F"/>
    <w:rsid w:val="00C40A89"/>
    <w:rsid w:val="00C4760F"/>
    <w:rsid w:val="00C52747"/>
    <w:rsid w:val="00C53144"/>
    <w:rsid w:val="00C540D0"/>
    <w:rsid w:val="00C55943"/>
    <w:rsid w:val="00C56780"/>
    <w:rsid w:val="00C57347"/>
    <w:rsid w:val="00C6284F"/>
    <w:rsid w:val="00C633EE"/>
    <w:rsid w:val="00C63B75"/>
    <w:rsid w:val="00C70527"/>
    <w:rsid w:val="00C74F27"/>
    <w:rsid w:val="00C75125"/>
    <w:rsid w:val="00C91F93"/>
    <w:rsid w:val="00CA152C"/>
    <w:rsid w:val="00CB3BED"/>
    <w:rsid w:val="00CB475C"/>
    <w:rsid w:val="00CB5B6A"/>
    <w:rsid w:val="00CB7053"/>
    <w:rsid w:val="00CC1A60"/>
    <w:rsid w:val="00CC46CF"/>
    <w:rsid w:val="00CC6B05"/>
    <w:rsid w:val="00CE5634"/>
    <w:rsid w:val="00D04880"/>
    <w:rsid w:val="00D04AFB"/>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57BC5"/>
    <w:rsid w:val="00D705AA"/>
    <w:rsid w:val="00D73340"/>
    <w:rsid w:val="00D76F18"/>
    <w:rsid w:val="00D813C2"/>
    <w:rsid w:val="00D91BC5"/>
    <w:rsid w:val="00D94C1C"/>
    <w:rsid w:val="00D9795F"/>
    <w:rsid w:val="00DA2548"/>
    <w:rsid w:val="00DA6C91"/>
    <w:rsid w:val="00DD63D7"/>
    <w:rsid w:val="00DE0D60"/>
    <w:rsid w:val="00DE1A73"/>
    <w:rsid w:val="00DF19B7"/>
    <w:rsid w:val="00DF1D89"/>
    <w:rsid w:val="00DF2F6C"/>
    <w:rsid w:val="00DF7DF0"/>
    <w:rsid w:val="00E04DF5"/>
    <w:rsid w:val="00E127A3"/>
    <w:rsid w:val="00E21D19"/>
    <w:rsid w:val="00E2498A"/>
    <w:rsid w:val="00E310DB"/>
    <w:rsid w:val="00E31CCF"/>
    <w:rsid w:val="00E3691C"/>
    <w:rsid w:val="00E43762"/>
    <w:rsid w:val="00E47521"/>
    <w:rsid w:val="00E6075E"/>
    <w:rsid w:val="00E61D31"/>
    <w:rsid w:val="00E63333"/>
    <w:rsid w:val="00E638CD"/>
    <w:rsid w:val="00E6411A"/>
    <w:rsid w:val="00E8343E"/>
    <w:rsid w:val="00E84001"/>
    <w:rsid w:val="00E86F61"/>
    <w:rsid w:val="00E93073"/>
    <w:rsid w:val="00E93783"/>
    <w:rsid w:val="00E95DDF"/>
    <w:rsid w:val="00EA01C7"/>
    <w:rsid w:val="00EA3902"/>
    <w:rsid w:val="00EA3D09"/>
    <w:rsid w:val="00EA5A8D"/>
    <w:rsid w:val="00EA6A2E"/>
    <w:rsid w:val="00EB2D75"/>
    <w:rsid w:val="00EB31A3"/>
    <w:rsid w:val="00EB5C51"/>
    <w:rsid w:val="00EC5511"/>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41752"/>
    <w:rsid w:val="00F505E6"/>
    <w:rsid w:val="00F51188"/>
    <w:rsid w:val="00F53568"/>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30FA-EAF9-4FEA-B3AB-B303E515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2017-07-14T03:50:00Z</cp:lastPrinted>
  <dcterms:created xsi:type="dcterms:W3CDTF">2019-06-27T03:34:00Z</dcterms:created>
  <dcterms:modified xsi:type="dcterms:W3CDTF">2019-06-27T03:34:00Z</dcterms:modified>
</cp:coreProperties>
</file>